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5C4600" w14:textId="77777777" w:rsidR="00C87164" w:rsidRPr="00A275D6" w:rsidRDefault="00871472">
      <w:pPr>
        <w:numPr>
          <w:ilvl w:val="0"/>
          <w:numId w:val="5"/>
        </w:numPr>
        <w:shd w:val="clear" w:color="auto" w:fill="FFFFFF"/>
        <w:spacing w:after="150"/>
        <w:jc w:val="both"/>
        <w:rPr>
          <w:rFonts w:ascii="Calibri" w:eastAsia="Calibri" w:hAnsi="Calibri" w:cs="Calibri"/>
          <w:color w:val="252525"/>
          <w:sz w:val="22"/>
          <w:szCs w:val="22"/>
        </w:rPr>
      </w:pPr>
      <w:r w:rsidRPr="00A275D6">
        <w:rPr>
          <w:rFonts w:ascii="Calibri" w:eastAsia="Calibri" w:hAnsi="Calibri" w:cs="Calibri"/>
          <w:b/>
          <w:color w:val="252525"/>
          <w:sz w:val="22"/>
          <w:szCs w:val="22"/>
        </w:rPr>
        <w:t xml:space="preserve">Amaç </w:t>
      </w:r>
    </w:p>
    <w:p w14:paraId="2EF64704" w14:textId="77777777" w:rsidR="00C87164" w:rsidRPr="00A275D6" w:rsidRDefault="00871472">
      <w:pPr>
        <w:shd w:val="clear" w:color="auto" w:fill="FFFFFF"/>
        <w:spacing w:after="150"/>
        <w:ind w:left="600"/>
        <w:jc w:val="both"/>
        <w:rPr>
          <w:rFonts w:ascii="Calibri" w:eastAsia="Calibri" w:hAnsi="Calibri" w:cs="Calibri"/>
          <w:color w:val="252525"/>
          <w:sz w:val="22"/>
          <w:szCs w:val="22"/>
        </w:rPr>
      </w:pPr>
      <w:r w:rsidRPr="00A275D6">
        <w:rPr>
          <w:rFonts w:ascii="Calibri" w:eastAsia="Calibri" w:hAnsi="Calibri" w:cs="Calibri"/>
          <w:color w:val="252525"/>
          <w:sz w:val="22"/>
          <w:szCs w:val="22"/>
        </w:rPr>
        <w:t xml:space="preserve">Periyodik muayene ile ilgili faaliyetlerin planlanması ve gerçekleştirilmesi ile ilgili faaliyetleri </w:t>
      </w:r>
      <w:r w:rsidRPr="00A275D6">
        <w:rPr>
          <w:rFonts w:ascii="Calibri" w:eastAsia="Calibri" w:hAnsi="Calibri" w:cs="Calibri"/>
          <w:sz w:val="22"/>
          <w:szCs w:val="22"/>
        </w:rPr>
        <w:t>açıklamak ve yetki, sorumluluk ve yöntemleri tanımlamaktır.</w:t>
      </w:r>
    </w:p>
    <w:p w14:paraId="390F3633" w14:textId="77777777" w:rsidR="00C87164" w:rsidRPr="00A275D6" w:rsidRDefault="00871472">
      <w:pPr>
        <w:numPr>
          <w:ilvl w:val="0"/>
          <w:numId w:val="5"/>
        </w:numPr>
        <w:shd w:val="clear" w:color="auto" w:fill="FFFFFF"/>
        <w:spacing w:after="150"/>
        <w:jc w:val="both"/>
        <w:rPr>
          <w:rFonts w:ascii="Calibri" w:eastAsia="Calibri" w:hAnsi="Calibri" w:cs="Calibri"/>
          <w:color w:val="252525"/>
          <w:sz w:val="22"/>
          <w:szCs w:val="22"/>
        </w:rPr>
      </w:pPr>
      <w:r w:rsidRPr="00A275D6">
        <w:rPr>
          <w:rFonts w:ascii="Calibri" w:eastAsia="Calibri" w:hAnsi="Calibri" w:cs="Calibri"/>
          <w:b/>
          <w:color w:val="252525"/>
          <w:sz w:val="22"/>
          <w:szCs w:val="22"/>
        </w:rPr>
        <w:t xml:space="preserve">Kapsam </w:t>
      </w:r>
    </w:p>
    <w:p w14:paraId="179F22E3" w14:textId="77777777" w:rsidR="00C87164" w:rsidRPr="00A275D6" w:rsidRDefault="00871472">
      <w:pPr>
        <w:shd w:val="clear" w:color="auto" w:fill="FFFFFF"/>
        <w:spacing w:after="150"/>
        <w:ind w:left="600"/>
        <w:jc w:val="both"/>
        <w:rPr>
          <w:rFonts w:ascii="Calibri" w:eastAsia="Calibri" w:hAnsi="Calibri" w:cs="Calibri"/>
          <w:color w:val="252525"/>
          <w:sz w:val="22"/>
          <w:szCs w:val="22"/>
        </w:rPr>
      </w:pPr>
      <w:r w:rsidRPr="00A275D6">
        <w:rPr>
          <w:rFonts w:ascii="Calibri" w:eastAsia="Calibri" w:hAnsi="Calibri" w:cs="Calibri"/>
          <w:color w:val="252525"/>
          <w:sz w:val="22"/>
          <w:szCs w:val="22"/>
        </w:rPr>
        <w:t>Firmamız bünyesinde yapılan muayene hizmetleri ile ilgili işlemleri kapsamaktadır.</w:t>
      </w:r>
    </w:p>
    <w:p w14:paraId="4F0A2891" w14:textId="77777777" w:rsidR="00C87164" w:rsidRPr="00A275D6" w:rsidRDefault="00871472">
      <w:pPr>
        <w:numPr>
          <w:ilvl w:val="0"/>
          <w:numId w:val="5"/>
        </w:numPr>
        <w:shd w:val="clear" w:color="auto" w:fill="FFFFFF"/>
        <w:spacing w:after="150"/>
        <w:jc w:val="both"/>
        <w:rPr>
          <w:rFonts w:ascii="Calibri" w:eastAsia="Calibri" w:hAnsi="Calibri" w:cs="Calibri"/>
          <w:color w:val="252525"/>
          <w:sz w:val="22"/>
          <w:szCs w:val="22"/>
        </w:rPr>
      </w:pPr>
      <w:r w:rsidRPr="00A275D6">
        <w:rPr>
          <w:rFonts w:ascii="Calibri" w:eastAsia="Calibri" w:hAnsi="Calibri" w:cs="Calibri"/>
          <w:b/>
          <w:color w:val="252525"/>
          <w:sz w:val="22"/>
          <w:szCs w:val="22"/>
        </w:rPr>
        <w:t>Sorumluluk</w:t>
      </w:r>
    </w:p>
    <w:p w14:paraId="53C3352A" w14:textId="77777777" w:rsidR="00C87164" w:rsidRPr="00A275D6" w:rsidRDefault="00871472">
      <w:pPr>
        <w:shd w:val="clear" w:color="auto" w:fill="FFFFFF"/>
        <w:spacing w:after="150"/>
        <w:ind w:left="600"/>
        <w:jc w:val="both"/>
        <w:rPr>
          <w:rFonts w:ascii="Calibri" w:eastAsia="Calibri" w:hAnsi="Calibri" w:cs="Calibri"/>
          <w:color w:val="252525"/>
          <w:sz w:val="22"/>
          <w:szCs w:val="22"/>
        </w:rPr>
      </w:pPr>
      <w:r w:rsidRPr="00A275D6">
        <w:rPr>
          <w:rFonts w:ascii="Calibri" w:eastAsia="Calibri" w:hAnsi="Calibri" w:cs="Calibri"/>
          <w:sz w:val="22"/>
          <w:szCs w:val="22"/>
        </w:rPr>
        <w:t xml:space="preserve">Bu prosedürün uygulanmasından </w:t>
      </w:r>
      <w:r w:rsidRPr="00A275D6">
        <w:rPr>
          <w:rFonts w:ascii="Calibri" w:eastAsia="Calibri" w:hAnsi="Calibri" w:cs="Calibri"/>
          <w:color w:val="252525"/>
          <w:sz w:val="22"/>
          <w:szCs w:val="22"/>
        </w:rPr>
        <w:t>Teknik Müdür, Muayene Personeli sorumludur.</w:t>
      </w:r>
    </w:p>
    <w:p w14:paraId="02DB7B15" w14:textId="77777777" w:rsidR="00C87164" w:rsidRPr="00A275D6" w:rsidRDefault="00871472">
      <w:pPr>
        <w:numPr>
          <w:ilvl w:val="0"/>
          <w:numId w:val="5"/>
        </w:numPr>
        <w:shd w:val="clear" w:color="auto" w:fill="FFFFFF"/>
        <w:spacing w:after="150"/>
        <w:jc w:val="both"/>
        <w:rPr>
          <w:rFonts w:ascii="Calibri" w:eastAsia="Calibri" w:hAnsi="Calibri" w:cs="Calibri"/>
          <w:color w:val="252525"/>
          <w:sz w:val="22"/>
          <w:szCs w:val="22"/>
        </w:rPr>
      </w:pPr>
      <w:r w:rsidRPr="00A275D6">
        <w:rPr>
          <w:rFonts w:ascii="Calibri" w:eastAsia="Calibri" w:hAnsi="Calibri" w:cs="Calibri"/>
          <w:b/>
          <w:color w:val="252525"/>
          <w:sz w:val="22"/>
          <w:szCs w:val="22"/>
        </w:rPr>
        <w:t>Tanımlar</w:t>
      </w:r>
    </w:p>
    <w:p w14:paraId="390D7A8B" w14:textId="77777777" w:rsidR="00C87164" w:rsidRPr="00A275D6" w:rsidRDefault="00871472">
      <w:pPr>
        <w:shd w:val="clear" w:color="auto" w:fill="FFFFFF"/>
        <w:spacing w:after="150"/>
        <w:ind w:left="600"/>
        <w:jc w:val="both"/>
        <w:rPr>
          <w:rFonts w:ascii="Calibri" w:eastAsia="Calibri" w:hAnsi="Calibri" w:cs="Calibri"/>
          <w:color w:val="252525"/>
          <w:sz w:val="22"/>
          <w:szCs w:val="22"/>
        </w:rPr>
      </w:pPr>
      <w:r w:rsidRPr="00A275D6">
        <w:rPr>
          <w:rFonts w:ascii="Calibri" w:eastAsia="Calibri" w:hAnsi="Calibri" w:cs="Calibri"/>
          <w:b/>
          <w:color w:val="252525"/>
          <w:sz w:val="22"/>
          <w:szCs w:val="22"/>
        </w:rPr>
        <w:t>-</w:t>
      </w:r>
    </w:p>
    <w:p w14:paraId="5522FCE4" w14:textId="77777777" w:rsidR="00C87164" w:rsidRPr="00A275D6" w:rsidRDefault="00871472">
      <w:pPr>
        <w:numPr>
          <w:ilvl w:val="0"/>
          <w:numId w:val="5"/>
        </w:numPr>
        <w:shd w:val="clear" w:color="auto" w:fill="FFFFFF"/>
        <w:spacing w:after="150"/>
        <w:jc w:val="both"/>
        <w:rPr>
          <w:rFonts w:ascii="Calibri" w:eastAsia="Calibri" w:hAnsi="Calibri" w:cs="Calibri"/>
          <w:color w:val="252525"/>
          <w:sz w:val="22"/>
          <w:szCs w:val="22"/>
        </w:rPr>
      </w:pPr>
      <w:r w:rsidRPr="00A275D6">
        <w:rPr>
          <w:rFonts w:ascii="Calibri" w:eastAsia="Calibri" w:hAnsi="Calibri" w:cs="Calibri"/>
          <w:b/>
          <w:color w:val="252525"/>
          <w:sz w:val="22"/>
          <w:szCs w:val="22"/>
        </w:rPr>
        <w:t>Uygulama Esasları</w:t>
      </w:r>
    </w:p>
    <w:p w14:paraId="3A4C91DE" w14:textId="77777777" w:rsidR="00C87164" w:rsidRPr="00A275D6" w:rsidRDefault="00871472">
      <w:pPr>
        <w:numPr>
          <w:ilvl w:val="1"/>
          <w:numId w:val="5"/>
        </w:numPr>
        <w:shd w:val="clear" w:color="auto" w:fill="FFFFFF"/>
        <w:spacing w:after="150"/>
        <w:jc w:val="both"/>
        <w:rPr>
          <w:rFonts w:ascii="Calibri" w:eastAsia="Calibri" w:hAnsi="Calibri" w:cs="Calibri"/>
          <w:color w:val="252525"/>
          <w:sz w:val="22"/>
          <w:szCs w:val="22"/>
        </w:rPr>
      </w:pPr>
      <w:r w:rsidRPr="00A275D6">
        <w:rPr>
          <w:rFonts w:ascii="Calibri" w:eastAsia="Calibri" w:hAnsi="Calibri" w:cs="Calibri"/>
          <w:b/>
          <w:color w:val="252525"/>
          <w:sz w:val="22"/>
          <w:szCs w:val="22"/>
        </w:rPr>
        <w:t xml:space="preserve">Muayene Personelin Seçilmesi, </w:t>
      </w:r>
    </w:p>
    <w:p w14:paraId="2684BFBA" w14:textId="77777777" w:rsidR="00C87164" w:rsidRPr="00A275D6" w:rsidRDefault="00871472">
      <w:pPr>
        <w:numPr>
          <w:ilvl w:val="1"/>
          <w:numId w:val="6"/>
        </w:numPr>
        <w:shd w:val="clear" w:color="auto" w:fill="FFFFFF"/>
        <w:spacing w:after="150"/>
        <w:ind w:left="600"/>
        <w:jc w:val="both"/>
        <w:rPr>
          <w:rFonts w:ascii="Calibri" w:eastAsia="Calibri" w:hAnsi="Calibri" w:cs="Calibri"/>
          <w:color w:val="252525"/>
          <w:sz w:val="22"/>
          <w:szCs w:val="22"/>
        </w:rPr>
      </w:pPr>
      <w:r w:rsidRPr="00A275D6">
        <w:rPr>
          <w:rFonts w:ascii="Calibri" w:eastAsia="Calibri" w:hAnsi="Calibri" w:cs="Calibri"/>
          <w:color w:val="252525"/>
          <w:sz w:val="22"/>
          <w:szCs w:val="22"/>
        </w:rPr>
        <w:t>Teknik Müdürü, muayenede görevlendirilecek muayene personeli belirler.</w:t>
      </w:r>
    </w:p>
    <w:p w14:paraId="4DBC0063" w14:textId="77777777" w:rsidR="00C87164" w:rsidRPr="00A275D6" w:rsidRDefault="00871472">
      <w:pPr>
        <w:numPr>
          <w:ilvl w:val="1"/>
          <w:numId w:val="6"/>
        </w:numPr>
        <w:shd w:val="clear" w:color="auto" w:fill="FFFFFF"/>
        <w:spacing w:after="150"/>
        <w:ind w:left="600"/>
        <w:jc w:val="both"/>
        <w:rPr>
          <w:rFonts w:ascii="Calibri" w:eastAsia="Calibri" w:hAnsi="Calibri" w:cs="Calibri"/>
          <w:color w:val="252525"/>
          <w:sz w:val="22"/>
          <w:szCs w:val="22"/>
        </w:rPr>
      </w:pPr>
      <w:r w:rsidRPr="00A275D6">
        <w:rPr>
          <w:rFonts w:ascii="Calibri" w:eastAsia="Calibri" w:hAnsi="Calibri" w:cs="Calibri"/>
          <w:color w:val="252525"/>
          <w:sz w:val="22"/>
          <w:szCs w:val="22"/>
        </w:rPr>
        <w:t>Muayene personeline verilecek görevler, görev tanımları ile dokümante edilir, muayene dışında görev verilmez.</w:t>
      </w:r>
    </w:p>
    <w:p w14:paraId="4067AA2F" w14:textId="77777777" w:rsidR="00C87164" w:rsidRPr="00A275D6" w:rsidRDefault="00871472">
      <w:pPr>
        <w:numPr>
          <w:ilvl w:val="1"/>
          <w:numId w:val="5"/>
        </w:numPr>
        <w:shd w:val="clear" w:color="auto" w:fill="FFFFFF"/>
        <w:spacing w:after="150"/>
        <w:jc w:val="both"/>
        <w:rPr>
          <w:rFonts w:ascii="Calibri" w:eastAsia="Calibri" w:hAnsi="Calibri" w:cs="Calibri"/>
          <w:color w:val="252525"/>
          <w:sz w:val="22"/>
          <w:szCs w:val="22"/>
        </w:rPr>
      </w:pPr>
      <w:r w:rsidRPr="00A275D6">
        <w:rPr>
          <w:rFonts w:ascii="Calibri" w:eastAsia="Calibri" w:hAnsi="Calibri" w:cs="Calibri"/>
          <w:b/>
          <w:color w:val="252525"/>
          <w:sz w:val="22"/>
          <w:szCs w:val="22"/>
        </w:rPr>
        <w:t>Muayenenin Planlanması</w:t>
      </w:r>
    </w:p>
    <w:p w14:paraId="63F8AD35" w14:textId="77777777" w:rsidR="00C87164" w:rsidRPr="00A275D6" w:rsidRDefault="00871472">
      <w:pPr>
        <w:numPr>
          <w:ilvl w:val="1"/>
          <w:numId w:val="7"/>
        </w:numPr>
        <w:shd w:val="clear" w:color="auto" w:fill="FFFFFF"/>
        <w:spacing w:after="150"/>
        <w:ind w:left="600"/>
        <w:jc w:val="both"/>
        <w:rPr>
          <w:rFonts w:ascii="Calibri" w:eastAsia="Calibri" w:hAnsi="Calibri" w:cs="Calibri"/>
          <w:color w:val="252525"/>
          <w:sz w:val="22"/>
          <w:szCs w:val="22"/>
        </w:rPr>
      </w:pPr>
      <w:r w:rsidRPr="00A275D6">
        <w:rPr>
          <w:rFonts w:ascii="Calibri" w:eastAsia="Calibri" w:hAnsi="Calibri" w:cs="Calibri"/>
          <w:color w:val="252525"/>
          <w:sz w:val="22"/>
          <w:szCs w:val="22"/>
        </w:rPr>
        <w:t>Muayene personeli, Muayene Talep Formunda bulunan bilgiler doğrultusunda muayene süresini tespit eder, müşteriye teyit alır. Müşteri teyidinden sonra iş emri yerine geçer.</w:t>
      </w:r>
    </w:p>
    <w:p w14:paraId="5619A5D1" w14:textId="77777777" w:rsidR="00C87164" w:rsidRPr="00A275D6" w:rsidRDefault="00871472">
      <w:pPr>
        <w:numPr>
          <w:ilvl w:val="1"/>
          <w:numId w:val="7"/>
        </w:numPr>
        <w:shd w:val="clear" w:color="auto" w:fill="FFFFFF"/>
        <w:spacing w:after="150"/>
        <w:ind w:left="600"/>
        <w:jc w:val="both"/>
        <w:rPr>
          <w:rFonts w:ascii="Calibri" w:eastAsia="Calibri" w:hAnsi="Calibri" w:cs="Calibri"/>
          <w:color w:val="252525"/>
          <w:sz w:val="22"/>
          <w:szCs w:val="22"/>
        </w:rPr>
      </w:pPr>
      <w:r w:rsidRPr="00A275D6">
        <w:rPr>
          <w:rFonts w:ascii="Calibri" w:eastAsia="Calibri" w:hAnsi="Calibri" w:cs="Calibri"/>
          <w:color w:val="252525"/>
          <w:sz w:val="22"/>
          <w:szCs w:val="22"/>
        </w:rPr>
        <w:t>Muayene personeli Periyodik Kontrol Kapasite Belirleme  formundaki yaklaşık muayene sürelerini göz önünde bulundurarak muayene planlaması yapar.</w:t>
      </w:r>
    </w:p>
    <w:p w14:paraId="30FB1B6B" w14:textId="77777777" w:rsidR="00C87164" w:rsidRPr="00A275D6" w:rsidRDefault="00871472">
      <w:pPr>
        <w:rPr>
          <w:rFonts w:ascii="Calibri" w:eastAsia="Calibri" w:hAnsi="Calibri" w:cs="Calibri"/>
          <w:sz w:val="22"/>
          <w:szCs w:val="22"/>
        </w:rPr>
      </w:pPr>
      <w:r w:rsidRPr="00A275D6">
        <w:rPr>
          <w:rFonts w:ascii="Calibri" w:eastAsia="Calibri" w:hAnsi="Calibri" w:cs="Calibri"/>
          <w:color w:val="252525"/>
          <w:sz w:val="22"/>
          <w:szCs w:val="22"/>
          <w:highlight w:val="white"/>
        </w:rPr>
        <w:t>Muayene personeli, periyodik kontrol raporlarını muayene izlenebilirlik numarası vererek hazırlar.</w:t>
      </w:r>
    </w:p>
    <w:p w14:paraId="2C579F34" w14:textId="77777777" w:rsidR="00C87164" w:rsidRPr="00A275D6" w:rsidRDefault="00871472">
      <w:pPr>
        <w:numPr>
          <w:ilvl w:val="0"/>
          <w:numId w:val="7"/>
        </w:numPr>
        <w:shd w:val="clear" w:color="auto" w:fill="FFFFFF"/>
        <w:spacing w:after="150"/>
        <w:jc w:val="both"/>
        <w:rPr>
          <w:rFonts w:ascii="Calibri" w:eastAsia="Calibri" w:hAnsi="Calibri" w:cs="Calibri"/>
          <w:color w:val="252525"/>
          <w:sz w:val="22"/>
          <w:szCs w:val="22"/>
        </w:rPr>
      </w:pPr>
      <w:r w:rsidRPr="00A275D6">
        <w:rPr>
          <w:rFonts w:ascii="Calibri" w:eastAsia="Calibri" w:hAnsi="Calibri" w:cs="Calibri"/>
          <w:color w:val="252525"/>
          <w:sz w:val="22"/>
          <w:szCs w:val="22"/>
        </w:rPr>
        <w:t>Muayene raporlarının izlenebilirliğinin sağlanması için; müşteri, ekipman ve muayene bazlı izlenebilirlik numarası aşağıdaki tabloya göre verilir.</w:t>
      </w:r>
    </w:p>
    <w:tbl>
      <w:tblPr>
        <w:tblStyle w:val="a"/>
        <w:tblW w:w="8686" w:type="dxa"/>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76"/>
        <w:gridCol w:w="1425"/>
        <w:gridCol w:w="5485"/>
      </w:tblGrid>
      <w:tr w:rsidR="00C87164" w:rsidRPr="00A275D6" w14:paraId="58FCD224" w14:textId="77777777">
        <w:tc>
          <w:tcPr>
            <w:tcW w:w="1776" w:type="dxa"/>
          </w:tcPr>
          <w:p w14:paraId="388364BC" w14:textId="77777777" w:rsidR="00C87164" w:rsidRPr="00A275D6" w:rsidRDefault="00871472">
            <w:pPr>
              <w:spacing w:after="150"/>
              <w:jc w:val="both"/>
              <w:rPr>
                <w:rFonts w:ascii="Calibri" w:eastAsia="Calibri" w:hAnsi="Calibri" w:cs="Calibri"/>
                <w:color w:val="252525"/>
                <w:sz w:val="22"/>
                <w:szCs w:val="22"/>
              </w:rPr>
            </w:pPr>
            <w:r w:rsidRPr="00A275D6">
              <w:rPr>
                <w:rFonts w:ascii="Calibri" w:eastAsia="Calibri" w:hAnsi="Calibri" w:cs="Calibri"/>
                <w:color w:val="252525"/>
                <w:sz w:val="22"/>
                <w:szCs w:val="22"/>
              </w:rPr>
              <w:t>R</w:t>
            </w:r>
          </w:p>
        </w:tc>
        <w:tc>
          <w:tcPr>
            <w:tcW w:w="1425" w:type="dxa"/>
          </w:tcPr>
          <w:p w14:paraId="23BC47C8" w14:textId="77777777" w:rsidR="00C87164" w:rsidRPr="00A275D6" w:rsidRDefault="00871472">
            <w:pPr>
              <w:spacing w:after="150"/>
              <w:jc w:val="both"/>
              <w:rPr>
                <w:rFonts w:ascii="Calibri" w:eastAsia="Calibri" w:hAnsi="Calibri" w:cs="Calibri"/>
                <w:color w:val="252525"/>
                <w:sz w:val="22"/>
                <w:szCs w:val="22"/>
              </w:rPr>
            </w:pPr>
            <w:r w:rsidRPr="00A275D6">
              <w:rPr>
                <w:rFonts w:ascii="Calibri" w:eastAsia="Calibri" w:hAnsi="Calibri" w:cs="Calibri"/>
                <w:color w:val="252525"/>
                <w:sz w:val="22"/>
                <w:szCs w:val="22"/>
              </w:rPr>
              <w:t>20</w:t>
            </w:r>
          </w:p>
        </w:tc>
        <w:tc>
          <w:tcPr>
            <w:tcW w:w="5485" w:type="dxa"/>
          </w:tcPr>
          <w:p w14:paraId="091A8213" w14:textId="77777777" w:rsidR="00C87164" w:rsidRPr="00A275D6" w:rsidRDefault="00871472">
            <w:pPr>
              <w:spacing w:after="150"/>
              <w:jc w:val="both"/>
              <w:rPr>
                <w:rFonts w:ascii="Calibri" w:eastAsia="Calibri" w:hAnsi="Calibri" w:cs="Calibri"/>
                <w:color w:val="252525"/>
                <w:sz w:val="22"/>
                <w:szCs w:val="22"/>
              </w:rPr>
            </w:pPr>
            <w:r w:rsidRPr="00A275D6">
              <w:rPr>
                <w:rFonts w:ascii="Calibri" w:eastAsia="Calibri" w:hAnsi="Calibri" w:cs="Calibri"/>
                <w:color w:val="252525"/>
                <w:sz w:val="22"/>
                <w:szCs w:val="22"/>
              </w:rPr>
              <w:t>001</w:t>
            </w:r>
          </w:p>
        </w:tc>
      </w:tr>
      <w:tr w:rsidR="00C87164" w:rsidRPr="00A275D6" w14:paraId="1FCD1F91" w14:textId="77777777">
        <w:tc>
          <w:tcPr>
            <w:tcW w:w="1776" w:type="dxa"/>
          </w:tcPr>
          <w:p w14:paraId="7616949A" w14:textId="77777777" w:rsidR="00C87164" w:rsidRPr="00A275D6" w:rsidRDefault="00871472">
            <w:pPr>
              <w:spacing w:after="150"/>
              <w:jc w:val="both"/>
              <w:rPr>
                <w:rFonts w:ascii="Calibri" w:eastAsia="Calibri" w:hAnsi="Calibri" w:cs="Calibri"/>
                <w:color w:val="252525"/>
                <w:sz w:val="22"/>
                <w:szCs w:val="22"/>
              </w:rPr>
            </w:pPr>
            <w:r w:rsidRPr="00A275D6">
              <w:rPr>
                <w:rFonts w:ascii="Calibri" w:eastAsia="Calibri" w:hAnsi="Calibri" w:cs="Calibri"/>
                <w:color w:val="252525"/>
                <w:sz w:val="22"/>
                <w:szCs w:val="22"/>
              </w:rPr>
              <w:t>Ölçüm</w:t>
            </w:r>
          </w:p>
        </w:tc>
        <w:tc>
          <w:tcPr>
            <w:tcW w:w="1425" w:type="dxa"/>
          </w:tcPr>
          <w:p w14:paraId="5B4FDCDE" w14:textId="77777777" w:rsidR="00C87164" w:rsidRPr="00A275D6" w:rsidRDefault="00871472">
            <w:pPr>
              <w:spacing w:after="150"/>
              <w:jc w:val="both"/>
              <w:rPr>
                <w:rFonts w:ascii="Calibri" w:eastAsia="Calibri" w:hAnsi="Calibri" w:cs="Calibri"/>
                <w:color w:val="252525"/>
                <w:sz w:val="22"/>
                <w:szCs w:val="22"/>
              </w:rPr>
            </w:pPr>
            <w:r w:rsidRPr="00A275D6">
              <w:rPr>
                <w:rFonts w:ascii="Calibri" w:eastAsia="Calibri" w:hAnsi="Calibri" w:cs="Calibri"/>
                <w:color w:val="252525"/>
                <w:sz w:val="22"/>
                <w:szCs w:val="22"/>
              </w:rPr>
              <w:t>Yıl</w:t>
            </w:r>
          </w:p>
        </w:tc>
        <w:tc>
          <w:tcPr>
            <w:tcW w:w="5485" w:type="dxa"/>
          </w:tcPr>
          <w:p w14:paraId="21D9137B" w14:textId="77777777" w:rsidR="00C87164" w:rsidRPr="00A275D6" w:rsidRDefault="00871472">
            <w:pPr>
              <w:spacing w:after="150"/>
              <w:jc w:val="both"/>
              <w:rPr>
                <w:rFonts w:ascii="Calibri" w:eastAsia="Calibri" w:hAnsi="Calibri" w:cs="Calibri"/>
                <w:color w:val="252525"/>
                <w:sz w:val="22"/>
                <w:szCs w:val="22"/>
              </w:rPr>
            </w:pPr>
            <w:r w:rsidRPr="00A275D6">
              <w:rPr>
                <w:rFonts w:ascii="Calibri" w:eastAsia="Calibri" w:hAnsi="Calibri" w:cs="Calibri"/>
                <w:color w:val="252525"/>
                <w:sz w:val="22"/>
                <w:szCs w:val="22"/>
              </w:rPr>
              <w:t>Sıra No</w:t>
            </w:r>
          </w:p>
        </w:tc>
      </w:tr>
    </w:tbl>
    <w:p w14:paraId="1B40B4E7" w14:textId="77777777" w:rsidR="00C87164" w:rsidRPr="00A275D6" w:rsidRDefault="00C87164">
      <w:pPr>
        <w:shd w:val="clear" w:color="auto" w:fill="FFFFFF"/>
        <w:spacing w:after="150"/>
        <w:ind w:left="600"/>
        <w:jc w:val="both"/>
        <w:rPr>
          <w:rFonts w:ascii="Calibri" w:eastAsia="Calibri" w:hAnsi="Calibri" w:cs="Calibri"/>
          <w:color w:val="252525"/>
          <w:sz w:val="22"/>
          <w:szCs w:val="22"/>
        </w:rPr>
      </w:pPr>
    </w:p>
    <w:p w14:paraId="1C68B060" w14:textId="77777777" w:rsidR="00C87164" w:rsidRPr="00A275D6" w:rsidRDefault="00C87164">
      <w:pPr>
        <w:shd w:val="clear" w:color="auto" w:fill="FFFFFF"/>
        <w:spacing w:after="150"/>
        <w:ind w:left="600"/>
        <w:jc w:val="both"/>
        <w:rPr>
          <w:rFonts w:ascii="Calibri" w:eastAsia="Calibri" w:hAnsi="Calibri" w:cs="Calibri"/>
          <w:color w:val="252525"/>
          <w:sz w:val="22"/>
          <w:szCs w:val="22"/>
        </w:rPr>
      </w:pPr>
    </w:p>
    <w:p w14:paraId="64E3D380" w14:textId="77777777" w:rsidR="00C87164" w:rsidRPr="00A275D6" w:rsidRDefault="00871472">
      <w:pPr>
        <w:numPr>
          <w:ilvl w:val="1"/>
          <w:numId w:val="5"/>
        </w:numPr>
        <w:shd w:val="clear" w:color="auto" w:fill="FFFFFF"/>
        <w:spacing w:after="150"/>
        <w:jc w:val="both"/>
        <w:rPr>
          <w:rFonts w:ascii="Calibri" w:eastAsia="Calibri" w:hAnsi="Calibri" w:cs="Calibri"/>
          <w:color w:val="252525"/>
          <w:sz w:val="22"/>
          <w:szCs w:val="22"/>
        </w:rPr>
      </w:pPr>
      <w:r w:rsidRPr="00A275D6">
        <w:rPr>
          <w:rFonts w:ascii="Calibri" w:eastAsia="Calibri" w:hAnsi="Calibri" w:cs="Calibri"/>
          <w:b/>
          <w:color w:val="252525"/>
          <w:sz w:val="22"/>
          <w:szCs w:val="22"/>
        </w:rPr>
        <w:t xml:space="preserve">Teknik Muayene Öncesi Hazırlık </w:t>
      </w:r>
    </w:p>
    <w:p w14:paraId="1335B124" w14:textId="59A3F222" w:rsidR="00C87164" w:rsidRPr="00A275D6" w:rsidRDefault="00871472">
      <w:pPr>
        <w:numPr>
          <w:ilvl w:val="0"/>
          <w:numId w:val="8"/>
        </w:numPr>
        <w:shd w:val="clear" w:color="auto" w:fill="FFFFFF"/>
        <w:ind w:left="300"/>
        <w:jc w:val="both"/>
        <w:rPr>
          <w:color w:val="252525"/>
          <w:sz w:val="22"/>
          <w:szCs w:val="22"/>
        </w:rPr>
      </w:pPr>
      <w:r w:rsidRPr="00A275D6">
        <w:rPr>
          <w:rFonts w:ascii="Calibri" w:eastAsia="Calibri" w:hAnsi="Calibri" w:cs="Calibri"/>
          <w:color w:val="252525"/>
          <w:sz w:val="22"/>
          <w:szCs w:val="22"/>
        </w:rPr>
        <w:t>Muayene personeli muayeneden önce, müşteriyi muayene öncesi yapılması gerekenler ve muayeneye refakat edecek kişi görevlendirmesi hakkında bilgilendirir, web sayfasındaki Muayene Öncesi Hazırlık Talimatına yönlendirir ya da mail gönderir.</w:t>
      </w:r>
    </w:p>
    <w:p w14:paraId="0DD96B2D" w14:textId="77777777" w:rsidR="00C87164" w:rsidRPr="00A275D6" w:rsidRDefault="00871472">
      <w:pPr>
        <w:numPr>
          <w:ilvl w:val="0"/>
          <w:numId w:val="8"/>
        </w:numPr>
        <w:shd w:val="clear" w:color="auto" w:fill="FFFFFF"/>
        <w:ind w:left="300"/>
        <w:jc w:val="both"/>
        <w:rPr>
          <w:color w:val="252525"/>
          <w:sz w:val="22"/>
          <w:szCs w:val="22"/>
        </w:rPr>
      </w:pPr>
      <w:r w:rsidRPr="00A275D6">
        <w:rPr>
          <w:rFonts w:ascii="Calibri" w:eastAsia="Calibri" w:hAnsi="Calibri" w:cs="Calibri"/>
          <w:color w:val="252525"/>
          <w:sz w:val="22"/>
          <w:szCs w:val="22"/>
        </w:rPr>
        <w:lastRenderedPageBreak/>
        <w:t>Ön hazırlık işlemlerinden müşteri sorumludur.</w:t>
      </w:r>
    </w:p>
    <w:p w14:paraId="68F1608E" w14:textId="21C33A65" w:rsidR="00C87164" w:rsidRPr="00A275D6" w:rsidRDefault="00871472">
      <w:pPr>
        <w:numPr>
          <w:ilvl w:val="0"/>
          <w:numId w:val="8"/>
        </w:numPr>
        <w:shd w:val="clear" w:color="auto" w:fill="FFFFFF"/>
        <w:ind w:left="300"/>
        <w:jc w:val="both"/>
        <w:rPr>
          <w:color w:val="252525"/>
          <w:sz w:val="22"/>
          <w:szCs w:val="22"/>
        </w:rPr>
      </w:pPr>
      <w:r w:rsidRPr="00A275D6">
        <w:rPr>
          <w:rFonts w:ascii="Calibri" w:eastAsia="Calibri" w:hAnsi="Calibri" w:cs="Calibri"/>
          <w:color w:val="252525"/>
          <w:sz w:val="22"/>
          <w:szCs w:val="22"/>
        </w:rPr>
        <w:t>Muayenede kullanılacak ekipmanların bakım durumu,</w:t>
      </w:r>
      <w:r w:rsidR="002C2E76" w:rsidRPr="00A275D6">
        <w:rPr>
          <w:rFonts w:ascii="Calibri" w:eastAsia="Calibri" w:hAnsi="Calibri" w:cs="Calibri"/>
          <w:color w:val="252525"/>
          <w:sz w:val="22"/>
          <w:szCs w:val="22"/>
        </w:rPr>
        <w:t xml:space="preserve"> </w:t>
      </w:r>
      <w:r w:rsidRPr="00A275D6">
        <w:rPr>
          <w:rFonts w:ascii="Calibri" w:eastAsia="Calibri" w:hAnsi="Calibri" w:cs="Calibri"/>
          <w:color w:val="252525"/>
          <w:sz w:val="22"/>
          <w:szCs w:val="22"/>
        </w:rPr>
        <w:t>çalışma durumu vb. durumları muayene personeli kontrol eder, var ise eksiklikler giderir ya da bildirir, muayenede kullanılacak dokümanları ve kişisel koruyucu donanımları hazırlar.</w:t>
      </w:r>
    </w:p>
    <w:p w14:paraId="0F12252B" w14:textId="77777777" w:rsidR="00C87164" w:rsidRPr="00A275D6" w:rsidRDefault="00871472">
      <w:pPr>
        <w:numPr>
          <w:ilvl w:val="0"/>
          <w:numId w:val="8"/>
        </w:numPr>
        <w:shd w:val="clear" w:color="auto" w:fill="FFFFFF"/>
        <w:ind w:left="300"/>
        <w:jc w:val="both"/>
        <w:rPr>
          <w:color w:val="252525"/>
          <w:sz w:val="22"/>
          <w:szCs w:val="22"/>
        </w:rPr>
      </w:pPr>
      <w:r w:rsidRPr="00A275D6">
        <w:rPr>
          <w:rFonts w:ascii="Calibri" w:eastAsia="Calibri" w:hAnsi="Calibri" w:cs="Calibri"/>
          <w:color w:val="252525"/>
          <w:sz w:val="22"/>
          <w:szCs w:val="22"/>
        </w:rPr>
        <w:t>Muayene personeli, muayene yapılacak firma ilgilisi ile görüşerek muayene saat ve yeri hakkında mutabakat sağlar.</w:t>
      </w:r>
    </w:p>
    <w:p w14:paraId="4628A695" w14:textId="77777777" w:rsidR="00C87164" w:rsidRPr="00A275D6" w:rsidRDefault="00C87164">
      <w:pPr>
        <w:shd w:val="clear" w:color="auto" w:fill="FFFFFF"/>
        <w:jc w:val="both"/>
        <w:rPr>
          <w:rFonts w:ascii="Calibri" w:eastAsia="Calibri" w:hAnsi="Calibri" w:cs="Calibri"/>
          <w:color w:val="252525"/>
          <w:sz w:val="22"/>
          <w:szCs w:val="22"/>
        </w:rPr>
      </w:pPr>
    </w:p>
    <w:p w14:paraId="208B724E" w14:textId="77777777" w:rsidR="00C87164" w:rsidRPr="00A275D6" w:rsidRDefault="00871472">
      <w:pPr>
        <w:numPr>
          <w:ilvl w:val="1"/>
          <w:numId w:val="5"/>
        </w:numPr>
        <w:shd w:val="clear" w:color="auto" w:fill="FFFFFF"/>
        <w:spacing w:after="150"/>
        <w:jc w:val="both"/>
        <w:rPr>
          <w:rFonts w:ascii="Calibri" w:eastAsia="Calibri" w:hAnsi="Calibri" w:cs="Calibri"/>
          <w:color w:val="252525"/>
          <w:sz w:val="22"/>
          <w:szCs w:val="22"/>
        </w:rPr>
      </w:pPr>
      <w:r w:rsidRPr="00A275D6">
        <w:rPr>
          <w:rFonts w:ascii="Calibri" w:eastAsia="Calibri" w:hAnsi="Calibri" w:cs="Calibri"/>
          <w:b/>
          <w:color w:val="252525"/>
          <w:sz w:val="22"/>
          <w:szCs w:val="22"/>
        </w:rPr>
        <w:t>Teknik Muayenenin Gerçekleştirilmesi</w:t>
      </w:r>
    </w:p>
    <w:p w14:paraId="20ACDB73" w14:textId="77777777" w:rsidR="00C87164" w:rsidRPr="00A275D6" w:rsidRDefault="00871472">
      <w:pPr>
        <w:numPr>
          <w:ilvl w:val="2"/>
          <w:numId w:val="1"/>
        </w:numPr>
        <w:shd w:val="clear" w:color="auto" w:fill="FFFFFF"/>
        <w:spacing w:after="150"/>
        <w:ind w:left="900"/>
        <w:jc w:val="both"/>
        <w:rPr>
          <w:color w:val="252525"/>
          <w:sz w:val="22"/>
          <w:szCs w:val="22"/>
        </w:rPr>
      </w:pPr>
      <w:r w:rsidRPr="00A275D6">
        <w:rPr>
          <w:rFonts w:ascii="Calibri" w:eastAsia="Calibri" w:hAnsi="Calibri" w:cs="Calibri"/>
          <w:color w:val="252525"/>
          <w:sz w:val="22"/>
          <w:szCs w:val="22"/>
        </w:rPr>
        <w:t>Muayene personeli kişisel koruyucu donanımlarını (Baret, eldiven, yelek, emniyet kemeri, çelik burunlu ayakkabı) giyer.</w:t>
      </w:r>
    </w:p>
    <w:p w14:paraId="1DEF2264" w14:textId="0011E608" w:rsidR="00897318" w:rsidRPr="00A275D6" w:rsidRDefault="00871472" w:rsidP="0023155A">
      <w:pPr>
        <w:numPr>
          <w:ilvl w:val="2"/>
          <w:numId w:val="1"/>
        </w:numPr>
        <w:shd w:val="clear" w:color="auto" w:fill="FFFFFF"/>
        <w:spacing w:after="150"/>
        <w:ind w:left="900"/>
        <w:jc w:val="both"/>
        <w:rPr>
          <w:color w:val="252525"/>
          <w:sz w:val="22"/>
          <w:szCs w:val="22"/>
        </w:rPr>
      </w:pPr>
      <w:r w:rsidRPr="00A275D6">
        <w:rPr>
          <w:rFonts w:ascii="Calibri" w:eastAsia="Calibri" w:hAnsi="Calibri" w:cs="Calibri"/>
          <w:color w:val="252525"/>
          <w:sz w:val="22"/>
          <w:szCs w:val="22"/>
        </w:rPr>
        <w:t>Muayene personeli muayene yapılacak ekipman ve alanla ilgili gerekli iş güvenliği tedbirlerini (enerjinin kesilmesi, ekipmanın durdurulması, muayene yapılıyor levhalarının asılması, gerekli ise güvenlik şeritti ile çevrilmesi) alır veya aldırır.</w:t>
      </w:r>
    </w:p>
    <w:p w14:paraId="49B26938" w14:textId="135F9690" w:rsidR="007950FB" w:rsidRPr="00A275D6" w:rsidRDefault="007950FB" w:rsidP="0023155A">
      <w:pPr>
        <w:numPr>
          <w:ilvl w:val="2"/>
          <w:numId w:val="1"/>
        </w:numPr>
        <w:shd w:val="clear" w:color="auto" w:fill="FFFFFF"/>
        <w:spacing w:after="150"/>
        <w:ind w:left="900"/>
        <w:jc w:val="both"/>
        <w:rPr>
          <w:color w:val="252525"/>
          <w:sz w:val="22"/>
          <w:szCs w:val="22"/>
        </w:rPr>
      </w:pPr>
      <w:r w:rsidRPr="00A275D6">
        <w:rPr>
          <w:rFonts w:ascii="Calibri" w:eastAsia="Calibri" w:hAnsi="Calibri" w:cs="Calibri"/>
          <w:color w:val="252525"/>
          <w:sz w:val="22"/>
          <w:szCs w:val="22"/>
        </w:rPr>
        <w:t xml:space="preserve">Muayene personeli Saha </w:t>
      </w:r>
      <w:r w:rsidR="00513463" w:rsidRPr="00A275D6">
        <w:rPr>
          <w:rFonts w:ascii="Calibri" w:eastAsia="Calibri" w:hAnsi="Calibri" w:cs="Calibri"/>
          <w:color w:val="252525"/>
          <w:sz w:val="22"/>
          <w:szCs w:val="22"/>
        </w:rPr>
        <w:t>Bulgu Raporu (S07.F.08) ile sahayı kontrol eder.</w:t>
      </w:r>
    </w:p>
    <w:p w14:paraId="15B3FD4A" w14:textId="77777777" w:rsidR="00C87164" w:rsidRPr="00A275D6" w:rsidRDefault="00871472">
      <w:pPr>
        <w:numPr>
          <w:ilvl w:val="2"/>
          <w:numId w:val="1"/>
        </w:numPr>
        <w:shd w:val="clear" w:color="auto" w:fill="FFFFFF"/>
        <w:spacing w:after="150"/>
        <w:ind w:left="900"/>
        <w:jc w:val="both"/>
        <w:rPr>
          <w:color w:val="252525"/>
          <w:sz w:val="22"/>
          <w:szCs w:val="22"/>
        </w:rPr>
      </w:pPr>
      <w:r w:rsidRPr="00A275D6">
        <w:rPr>
          <w:rFonts w:ascii="Calibri" w:eastAsia="Calibri" w:hAnsi="Calibri" w:cs="Calibri"/>
          <w:color w:val="252525"/>
          <w:sz w:val="22"/>
          <w:szCs w:val="22"/>
        </w:rPr>
        <w:t>Muayene öncesi hazırlık yapılmamış ise muayene personeli muayeneye başlamaz.</w:t>
      </w:r>
    </w:p>
    <w:p w14:paraId="3508C591" w14:textId="77777777" w:rsidR="00C87164" w:rsidRPr="00A275D6" w:rsidRDefault="00871472">
      <w:pPr>
        <w:numPr>
          <w:ilvl w:val="2"/>
          <w:numId w:val="1"/>
        </w:numPr>
        <w:shd w:val="clear" w:color="auto" w:fill="FFFFFF"/>
        <w:spacing w:after="150"/>
        <w:ind w:left="900"/>
        <w:jc w:val="both"/>
        <w:rPr>
          <w:color w:val="252525"/>
          <w:sz w:val="22"/>
          <w:szCs w:val="22"/>
        </w:rPr>
      </w:pPr>
      <w:r w:rsidRPr="00A275D6">
        <w:rPr>
          <w:rFonts w:ascii="Calibri" w:eastAsia="Calibri" w:hAnsi="Calibri" w:cs="Calibri"/>
          <w:color w:val="252525"/>
          <w:sz w:val="22"/>
          <w:szCs w:val="22"/>
        </w:rPr>
        <w:t>Muayene personeli, kendi sorumluluğu altında iken, muayene edilecek olan öğelerin bozulmasını veya hasar görmesini önlemek amacıyla gerekli tedbirleri alır.</w:t>
      </w:r>
    </w:p>
    <w:p w14:paraId="2C9022AB" w14:textId="77BF0CBA" w:rsidR="00C87164" w:rsidRPr="00A275D6" w:rsidRDefault="00871472">
      <w:pPr>
        <w:numPr>
          <w:ilvl w:val="2"/>
          <w:numId w:val="1"/>
        </w:numPr>
        <w:shd w:val="clear" w:color="auto" w:fill="FFFFFF"/>
        <w:spacing w:after="150"/>
        <w:ind w:left="900"/>
        <w:jc w:val="both"/>
        <w:rPr>
          <w:color w:val="252525"/>
          <w:sz w:val="22"/>
          <w:szCs w:val="22"/>
        </w:rPr>
      </w:pPr>
      <w:r w:rsidRPr="00A275D6">
        <w:rPr>
          <w:rFonts w:ascii="Calibri" w:eastAsia="Calibri" w:hAnsi="Calibri" w:cs="Calibri"/>
          <w:color w:val="252525"/>
          <w:sz w:val="22"/>
          <w:szCs w:val="22"/>
        </w:rPr>
        <w:t xml:space="preserve">Tüm muayene faaliyetlerini muayene yapan kuruluşun personeli nezaretinde, kontrol formlarındaki kriterlere göre gerçekleştirir, </w:t>
      </w:r>
      <w:r w:rsidR="00BC2C31" w:rsidRPr="00A275D6">
        <w:rPr>
          <w:rFonts w:ascii="Calibri" w:eastAsia="Calibri" w:hAnsi="Calibri" w:cs="Calibri"/>
          <w:color w:val="252525"/>
          <w:sz w:val="22"/>
          <w:szCs w:val="22"/>
        </w:rPr>
        <w:t>muayene yaptığı nokta sayısını Saha Bulgu Raporu’na (S07.F.08) işaretle</w:t>
      </w:r>
      <w:r w:rsidR="00255CA4" w:rsidRPr="00A275D6">
        <w:rPr>
          <w:rFonts w:ascii="Calibri" w:eastAsia="Calibri" w:hAnsi="Calibri" w:cs="Calibri"/>
          <w:color w:val="252525"/>
          <w:sz w:val="22"/>
          <w:szCs w:val="22"/>
        </w:rPr>
        <w:t>yip yazar</w:t>
      </w:r>
      <w:r w:rsidR="00BC2C31" w:rsidRPr="00A275D6">
        <w:rPr>
          <w:rFonts w:ascii="Calibri" w:eastAsia="Calibri" w:hAnsi="Calibri" w:cs="Calibri"/>
          <w:color w:val="252525"/>
          <w:sz w:val="22"/>
          <w:szCs w:val="22"/>
        </w:rPr>
        <w:t xml:space="preserve"> ve </w:t>
      </w:r>
      <w:r w:rsidRPr="00A275D6">
        <w:rPr>
          <w:rFonts w:ascii="Calibri" w:eastAsia="Calibri" w:hAnsi="Calibri" w:cs="Calibri"/>
          <w:color w:val="252525"/>
          <w:sz w:val="22"/>
          <w:szCs w:val="22"/>
        </w:rPr>
        <w:t>görev alanının dışında herhangi bir işlem yapmaz.</w:t>
      </w:r>
    </w:p>
    <w:p w14:paraId="02EE0C48" w14:textId="7EB4C38E" w:rsidR="004E4BB0" w:rsidRPr="00A275D6" w:rsidRDefault="00085C04">
      <w:pPr>
        <w:numPr>
          <w:ilvl w:val="2"/>
          <w:numId w:val="1"/>
        </w:numPr>
        <w:shd w:val="clear" w:color="auto" w:fill="FFFFFF"/>
        <w:spacing w:after="150"/>
        <w:ind w:left="900"/>
        <w:jc w:val="both"/>
        <w:rPr>
          <w:color w:val="252525"/>
          <w:sz w:val="22"/>
          <w:szCs w:val="22"/>
        </w:rPr>
      </w:pPr>
      <w:r w:rsidRPr="00A275D6">
        <w:rPr>
          <w:rFonts w:ascii="Calibri" w:eastAsia="Calibri" w:hAnsi="Calibri" w:cs="Calibri"/>
          <w:color w:val="252525"/>
          <w:sz w:val="22"/>
          <w:szCs w:val="22"/>
        </w:rPr>
        <w:t>Muayeneyi birden fazla uzman yapıyor ise diğer uzman da Saha Bulgu Raporu’na</w:t>
      </w:r>
      <w:r w:rsidR="00B4127B" w:rsidRPr="00A275D6">
        <w:rPr>
          <w:rFonts w:ascii="Calibri" w:eastAsia="Calibri" w:hAnsi="Calibri" w:cs="Calibri"/>
          <w:color w:val="252525"/>
          <w:sz w:val="22"/>
          <w:szCs w:val="22"/>
        </w:rPr>
        <w:t xml:space="preserve"> (S07.F.08)</w:t>
      </w:r>
      <w:r w:rsidRPr="00A275D6">
        <w:rPr>
          <w:rFonts w:ascii="Calibri" w:eastAsia="Calibri" w:hAnsi="Calibri" w:cs="Calibri"/>
          <w:color w:val="252525"/>
          <w:sz w:val="22"/>
          <w:szCs w:val="22"/>
        </w:rPr>
        <w:t xml:space="preserve"> ölçüm yaptığı nokta sayısını işaretler.</w:t>
      </w:r>
    </w:p>
    <w:p w14:paraId="308ECF8A" w14:textId="77777777" w:rsidR="00C87164" w:rsidRPr="00A275D6" w:rsidRDefault="00871472">
      <w:pPr>
        <w:numPr>
          <w:ilvl w:val="2"/>
          <w:numId w:val="1"/>
        </w:numPr>
        <w:shd w:val="clear" w:color="auto" w:fill="FFFFFF"/>
        <w:spacing w:after="150"/>
        <w:ind w:left="900"/>
        <w:jc w:val="both"/>
        <w:rPr>
          <w:color w:val="252525"/>
          <w:sz w:val="22"/>
          <w:szCs w:val="22"/>
        </w:rPr>
      </w:pPr>
      <w:r w:rsidRPr="00A275D6">
        <w:rPr>
          <w:rFonts w:ascii="Calibri" w:eastAsia="Calibri" w:hAnsi="Calibri" w:cs="Calibri"/>
          <w:color w:val="252525"/>
          <w:sz w:val="22"/>
          <w:szCs w:val="22"/>
        </w:rPr>
        <w:t>Daha önceden üzerinde mutabık kalınmış olan Muayene Talep Formu doğrultusunda muayene gerçekleştirir. Muayene esnek yapıda planlanmıştır ihtiyaç duyulursa muayene personeli muayene planında değişiklik yapabilir bu değişiklik muayene planında zafiyet oluşturmaz, muayene süresini ve muayene yapılacak ekipmanı azaltmaz.</w:t>
      </w:r>
    </w:p>
    <w:p w14:paraId="71BCBDAB" w14:textId="77777777" w:rsidR="00C87164" w:rsidRPr="00A275D6" w:rsidRDefault="00871472">
      <w:pPr>
        <w:numPr>
          <w:ilvl w:val="2"/>
          <w:numId w:val="1"/>
        </w:numPr>
        <w:shd w:val="clear" w:color="auto" w:fill="FFFFFF"/>
        <w:spacing w:after="150"/>
        <w:ind w:left="900"/>
        <w:jc w:val="both"/>
        <w:rPr>
          <w:color w:val="252525"/>
          <w:sz w:val="22"/>
          <w:szCs w:val="22"/>
        </w:rPr>
      </w:pPr>
      <w:r w:rsidRPr="00A275D6">
        <w:rPr>
          <w:rFonts w:ascii="Calibri" w:eastAsia="Calibri" w:hAnsi="Calibri" w:cs="Calibri"/>
          <w:color w:val="252525"/>
          <w:sz w:val="22"/>
          <w:szCs w:val="22"/>
        </w:rPr>
        <w:t>Muayene esnasında muayene edilecek ekipmanın arızalı olması veya kullanımı iş güvenliği açısından uygun olmaması durumunda muayene personeli müşteri ile mutabık kalarak ilgili ekipman muayenesini yapmaz ve bu durumu teknik müdüre bildirir.</w:t>
      </w:r>
    </w:p>
    <w:p w14:paraId="70C52F78" w14:textId="3EA86515" w:rsidR="00C87164" w:rsidRPr="00A275D6" w:rsidRDefault="00871472">
      <w:pPr>
        <w:numPr>
          <w:ilvl w:val="2"/>
          <w:numId w:val="1"/>
        </w:numPr>
        <w:shd w:val="clear" w:color="auto" w:fill="FFFFFF"/>
        <w:spacing w:after="150"/>
        <w:ind w:left="900"/>
        <w:jc w:val="both"/>
        <w:rPr>
          <w:color w:val="252525"/>
          <w:sz w:val="22"/>
          <w:szCs w:val="22"/>
        </w:rPr>
      </w:pPr>
      <w:r w:rsidRPr="00A275D6">
        <w:rPr>
          <w:rFonts w:ascii="Calibri" w:eastAsia="Calibri" w:hAnsi="Calibri" w:cs="Calibri"/>
          <w:color w:val="252525"/>
          <w:sz w:val="22"/>
          <w:szCs w:val="22"/>
        </w:rPr>
        <w:t>Muayene esnasında başlangıçta talep edilen ekipman dışında muayene talep edilirse muayene personeli müşteri ilişkiler sorumlusuna durumu bildirir. Müşteri ilişkiler sorumlusu müşteri ile mutabık kalırsa muayene planına dahil eder ve durumu muayene personeline bildirir. Muayene personeli muayeneye eklenen ekipmanları, ölçüm noktalarını Muayene Talep Formuna kayıt</w:t>
      </w:r>
      <w:r w:rsidR="004A1D5F" w:rsidRPr="00A275D6">
        <w:rPr>
          <w:rFonts w:ascii="Calibri" w:eastAsia="Calibri" w:hAnsi="Calibri" w:cs="Calibri"/>
          <w:color w:val="252525"/>
          <w:sz w:val="22"/>
          <w:szCs w:val="22"/>
        </w:rPr>
        <w:t xml:space="preserve"> </w:t>
      </w:r>
      <w:r w:rsidRPr="00A275D6">
        <w:rPr>
          <w:rFonts w:ascii="Calibri" w:eastAsia="Calibri" w:hAnsi="Calibri" w:cs="Calibri"/>
          <w:color w:val="252525"/>
          <w:sz w:val="22"/>
          <w:szCs w:val="22"/>
        </w:rPr>
        <w:t>eder, muayeneye refakat eden müşteri temsilcisinin imzasını alır.</w:t>
      </w:r>
    </w:p>
    <w:p w14:paraId="57BB1397" w14:textId="77777777" w:rsidR="00C87164" w:rsidRPr="00A275D6" w:rsidRDefault="00871472">
      <w:pPr>
        <w:numPr>
          <w:ilvl w:val="2"/>
          <w:numId w:val="1"/>
        </w:numPr>
        <w:shd w:val="clear" w:color="auto" w:fill="FFFFFF"/>
        <w:spacing w:after="150"/>
        <w:ind w:left="900"/>
        <w:jc w:val="both"/>
        <w:rPr>
          <w:color w:val="252525"/>
          <w:sz w:val="22"/>
          <w:szCs w:val="22"/>
        </w:rPr>
      </w:pPr>
      <w:r w:rsidRPr="00A275D6">
        <w:rPr>
          <w:rFonts w:ascii="Calibri" w:eastAsia="Calibri" w:hAnsi="Calibri" w:cs="Calibri"/>
          <w:color w:val="252525"/>
          <w:sz w:val="22"/>
          <w:szCs w:val="22"/>
        </w:rPr>
        <w:t>Muayene personeli muayeneleri ilgili muayene talimatlarına göre yapar.</w:t>
      </w:r>
    </w:p>
    <w:p w14:paraId="3EEB7194" w14:textId="77777777" w:rsidR="00C87164" w:rsidRPr="00A275D6" w:rsidRDefault="00871472">
      <w:pPr>
        <w:numPr>
          <w:ilvl w:val="2"/>
          <w:numId w:val="1"/>
        </w:numPr>
        <w:shd w:val="clear" w:color="auto" w:fill="FFFFFF"/>
        <w:spacing w:after="150"/>
        <w:ind w:left="900"/>
        <w:jc w:val="both"/>
        <w:rPr>
          <w:color w:val="252525"/>
          <w:sz w:val="22"/>
          <w:szCs w:val="22"/>
        </w:rPr>
      </w:pPr>
      <w:r w:rsidRPr="00A275D6">
        <w:rPr>
          <w:rFonts w:ascii="Calibri" w:eastAsia="Calibri" w:hAnsi="Calibri" w:cs="Calibri"/>
          <w:color w:val="252525"/>
          <w:sz w:val="22"/>
          <w:szCs w:val="22"/>
        </w:rPr>
        <w:lastRenderedPageBreak/>
        <w:t>Muayeneler mevzuat ve standartların tüm gerekliliklerine uygunluğunu değerlendirmek üzere, müşteri mahallinde gerçekleştirilir.</w:t>
      </w:r>
    </w:p>
    <w:p w14:paraId="69711FEB" w14:textId="77777777" w:rsidR="00C87164" w:rsidRPr="00A275D6" w:rsidRDefault="00871472">
      <w:pPr>
        <w:numPr>
          <w:ilvl w:val="2"/>
          <w:numId w:val="1"/>
        </w:numPr>
        <w:shd w:val="clear" w:color="auto" w:fill="FFFFFF"/>
        <w:spacing w:after="150"/>
        <w:ind w:left="900"/>
        <w:jc w:val="both"/>
        <w:rPr>
          <w:color w:val="252525"/>
          <w:sz w:val="22"/>
          <w:szCs w:val="22"/>
        </w:rPr>
      </w:pPr>
      <w:r w:rsidRPr="00A275D6">
        <w:rPr>
          <w:rFonts w:ascii="Calibri" w:eastAsia="Calibri" w:hAnsi="Calibri" w:cs="Calibri"/>
          <w:color w:val="252525"/>
          <w:sz w:val="22"/>
          <w:szCs w:val="22"/>
        </w:rPr>
        <w:t>Muayene personeli muayeneleri raporları kullanarak gerçekleştirir.</w:t>
      </w:r>
    </w:p>
    <w:p w14:paraId="33E25C74" w14:textId="77777777" w:rsidR="00C87164" w:rsidRPr="00A275D6" w:rsidRDefault="00871472">
      <w:pPr>
        <w:numPr>
          <w:ilvl w:val="2"/>
          <w:numId w:val="1"/>
        </w:numPr>
        <w:shd w:val="clear" w:color="auto" w:fill="FFFFFF"/>
        <w:spacing w:after="150"/>
        <w:ind w:left="900"/>
        <w:jc w:val="both"/>
        <w:rPr>
          <w:color w:val="252525"/>
          <w:sz w:val="22"/>
          <w:szCs w:val="22"/>
        </w:rPr>
      </w:pPr>
      <w:r w:rsidRPr="00A275D6">
        <w:rPr>
          <w:rFonts w:ascii="Calibri" w:eastAsia="Calibri" w:hAnsi="Calibri" w:cs="Calibri"/>
          <w:color w:val="252525"/>
          <w:sz w:val="22"/>
          <w:szCs w:val="22"/>
        </w:rPr>
        <w:t>Muayene personeli, muayene raporuna ekipmanlarla ilgili tüm bilgileri girer, kontrol listesinde bulunan her bir sorunun karşısına ekipmanın uygun veya uygunsuzluk durumu not eder, uygunsuzluk var ise detaylı olarak açıklar.</w:t>
      </w:r>
    </w:p>
    <w:p w14:paraId="0E019F11" w14:textId="77777777" w:rsidR="00C87164" w:rsidRPr="00A275D6" w:rsidRDefault="00871472">
      <w:pPr>
        <w:numPr>
          <w:ilvl w:val="2"/>
          <w:numId w:val="1"/>
        </w:numPr>
        <w:shd w:val="clear" w:color="auto" w:fill="FFFFFF"/>
        <w:spacing w:after="150"/>
        <w:ind w:left="900"/>
        <w:jc w:val="both"/>
        <w:rPr>
          <w:color w:val="252525"/>
          <w:sz w:val="22"/>
          <w:szCs w:val="22"/>
        </w:rPr>
      </w:pPr>
      <w:r w:rsidRPr="00A275D6">
        <w:rPr>
          <w:rFonts w:ascii="Calibri" w:eastAsia="Calibri" w:hAnsi="Calibri" w:cs="Calibri"/>
          <w:color w:val="252525"/>
          <w:sz w:val="22"/>
          <w:szCs w:val="22"/>
        </w:rPr>
        <w:t>Muayene tamamlandıktan sonra, muayene personeli refakat eden firma temsilcisinden muayene raporuna imza alır ve muayeneyi tamamlar.  </w:t>
      </w:r>
    </w:p>
    <w:p w14:paraId="6F40093E" w14:textId="77777777" w:rsidR="00C87164" w:rsidRPr="00A275D6" w:rsidRDefault="00871472">
      <w:pPr>
        <w:numPr>
          <w:ilvl w:val="1"/>
          <w:numId w:val="5"/>
        </w:numPr>
        <w:shd w:val="clear" w:color="auto" w:fill="FFFFFF"/>
        <w:spacing w:after="150"/>
        <w:jc w:val="both"/>
        <w:rPr>
          <w:rFonts w:ascii="Calibri" w:eastAsia="Calibri" w:hAnsi="Calibri" w:cs="Calibri"/>
          <w:color w:val="252525"/>
          <w:sz w:val="22"/>
          <w:szCs w:val="22"/>
        </w:rPr>
      </w:pPr>
      <w:r w:rsidRPr="00A275D6">
        <w:rPr>
          <w:rFonts w:ascii="Calibri" w:eastAsia="Calibri" w:hAnsi="Calibri" w:cs="Calibri"/>
          <w:b/>
          <w:color w:val="252525"/>
          <w:sz w:val="22"/>
          <w:szCs w:val="22"/>
        </w:rPr>
        <w:t>Muayenenin raporlanması</w:t>
      </w:r>
    </w:p>
    <w:p w14:paraId="06AF86F7" w14:textId="77777777" w:rsidR="00C87164" w:rsidRPr="00A275D6" w:rsidRDefault="00871472">
      <w:pPr>
        <w:numPr>
          <w:ilvl w:val="2"/>
          <w:numId w:val="1"/>
        </w:numPr>
        <w:shd w:val="clear" w:color="auto" w:fill="FFFFFF"/>
        <w:spacing w:after="150"/>
        <w:ind w:left="900"/>
        <w:jc w:val="both"/>
        <w:rPr>
          <w:color w:val="252525"/>
          <w:sz w:val="22"/>
          <w:szCs w:val="22"/>
        </w:rPr>
      </w:pPr>
      <w:r w:rsidRPr="00A275D6">
        <w:rPr>
          <w:rFonts w:ascii="Calibri" w:eastAsia="Calibri" w:hAnsi="Calibri" w:cs="Calibri"/>
          <w:color w:val="252525"/>
          <w:sz w:val="22"/>
          <w:szCs w:val="22"/>
        </w:rPr>
        <w:t>Muayene tamamlandıktan sonra muayene personeli muayene raporu hazırlar. </w:t>
      </w:r>
    </w:p>
    <w:p w14:paraId="16D95387" w14:textId="77777777" w:rsidR="00C87164" w:rsidRPr="00A275D6" w:rsidRDefault="00871472">
      <w:pPr>
        <w:numPr>
          <w:ilvl w:val="2"/>
          <w:numId w:val="1"/>
        </w:numPr>
        <w:shd w:val="clear" w:color="auto" w:fill="FFFFFF"/>
        <w:spacing w:after="150"/>
        <w:ind w:left="900"/>
        <w:jc w:val="both"/>
        <w:rPr>
          <w:color w:val="252525"/>
          <w:sz w:val="22"/>
          <w:szCs w:val="22"/>
        </w:rPr>
      </w:pPr>
      <w:r w:rsidRPr="00A275D6">
        <w:rPr>
          <w:rFonts w:ascii="Calibri" w:eastAsia="Calibri" w:hAnsi="Calibri" w:cs="Calibri"/>
          <w:color w:val="252525"/>
          <w:sz w:val="22"/>
          <w:szCs w:val="22"/>
        </w:rPr>
        <w:t>Muayenede eğer uygunsuzluklar tespit edilmişse, hangi maddeyi (muayene formundaki madde) ihlal ettiği, uygunsuzluğun giderilmesi için öneriler yazılır ve bu iş ekipmanının bir sonraki periyodik kontrole kadar geçecek süre içerisinde görevini güvenli bir şekilde yapamayacağını belirten ifade ile kanaat bildirilerek rapor tamamlanır.</w:t>
      </w:r>
    </w:p>
    <w:p w14:paraId="2A661273" w14:textId="77777777" w:rsidR="00C87164" w:rsidRPr="00A275D6" w:rsidRDefault="00871472">
      <w:pPr>
        <w:numPr>
          <w:ilvl w:val="2"/>
          <w:numId w:val="1"/>
        </w:numPr>
        <w:shd w:val="clear" w:color="auto" w:fill="FFFFFF"/>
        <w:spacing w:after="150"/>
        <w:ind w:left="900"/>
        <w:jc w:val="both"/>
        <w:rPr>
          <w:color w:val="252525"/>
          <w:sz w:val="22"/>
          <w:szCs w:val="22"/>
        </w:rPr>
      </w:pPr>
      <w:r w:rsidRPr="00A275D6">
        <w:rPr>
          <w:rFonts w:ascii="Calibri" w:eastAsia="Calibri" w:hAnsi="Calibri" w:cs="Calibri"/>
          <w:color w:val="252525"/>
          <w:sz w:val="22"/>
          <w:szCs w:val="22"/>
        </w:rPr>
        <w:t>Muayene sonucunda eğer uygunsuzluklar bulunmamışsa, uygunsuzluk yazılmaz, öneride bulunulmaz ve bu iş ekipmanının bir sonraki periyodik kontrole kadar geçecek süre içerisinde görevini güvenli bir şekilde yapacağı belirtilerek rapor tamamlanır.</w:t>
      </w:r>
    </w:p>
    <w:p w14:paraId="28DE864B" w14:textId="77777777" w:rsidR="00C87164" w:rsidRPr="00A275D6" w:rsidRDefault="00871472">
      <w:pPr>
        <w:numPr>
          <w:ilvl w:val="2"/>
          <w:numId w:val="1"/>
        </w:numPr>
        <w:shd w:val="clear" w:color="auto" w:fill="FFFFFF"/>
        <w:spacing w:after="150"/>
        <w:ind w:left="900"/>
        <w:jc w:val="both"/>
        <w:rPr>
          <w:color w:val="252525"/>
          <w:sz w:val="22"/>
          <w:szCs w:val="22"/>
        </w:rPr>
      </w:pPr>
      <w:r w:rsidRPr="00A275D6">
        <w:rPr>
          <w:rFonts w:ascii="Calibri" w:eastAsia="Calibri" w:hAnsi="Calibri" w:cs="Calibri"/>
          <w:color w:val="252525"/>
          <w:sz w:val="22"/>
          <w:szCs w:val="22"/>
        </w:rPr>
        <w:t>Muayene personeli tamamladığı muayene raporlarını muayene formları ile birlikte teknik müdür onayına sunar, teknik müdür gerekli değerlendirmeleri yapar, uygun ise onaylar uygun olmayanlar için düzeltme yaptırarak uygun hale gelince raporu onaylar.</w:t>
      </w:r>
    </w:p>
    <w:p w14:paraId="7BD2ADC7" w14:textId="77777777" w:rsidR="00C87164" w:rsidRPr="00A275D6" w:rsidRDefault="00871472">
      <w:pPr>
        <w:numPr>
          <w:ilvl w:val="2"/>
          <w:numId w:val="1"/>
        </w:numPr>
        <w:shd w:val="clear" w:color="auto" w:fill="FFFFFF"/>
        <w:spacing w:after="150"/>
        <w:ind w:left="900"/>
        <w:jc w:val="both"/>
        <w:rPr>
          <w:color w:val="252525"/>
          <w:sz w:val="22"/>
          <w:szCs w:val="22"/>
        </w:rPr>
      </w:pPr>
      <w:r w:rsidRPr="00A275D6">
        <w:rPr>
          <w:rFonts w:ascii="Calibri" w:eastAsia="Calibri" w:hAnsi="Calibri" w:cs="Calibri"/>
          <w:color w:val="252525"/>
          <w:sz w:val="22"/>
          <w:szCs w:val="22"/>
        </w:rPr>
        <w:t>Muayene personeli, istisnalar hariç olmak üzere muayene raporlarını muayene tamamlandıktan sonra en fazla beş iş günü içerisinde tamamlar.</w:t>
      </w:r>
    </w:p>
    <w:p w14:paraId="5C61B6E2" w14:textId="77777777" w:rsidR="00C87164" w:rsidRPr="00A275D6" w:rsidRDefault="00871472">
      <w:pPr>
        <w:numPr>
          <w:ilvl w:val="2"/>
          <w:numId w:val="1"/>
        </w:numPr>
        <w:shd w:val="clear" w:color="auto" w:fill="FFFFFF"/>
        <w:spacing w:after="150"/>
        <w:ind w:left="900"/>
        <w:jc w:val="both"/>
        <w:rPr>
          <w:color w:val="252525"/>
          <w:sz w:val="22"/>
          <w:szCs w:val="22"/>
        </w:rPr>
      </w:pPr>
      <w:r w:rsidRPr="00A275D6">
        <w:rPr>
          <w:rFonts w:ascii="Calibri" w:eastAsia="Calibri" w:hAnsi="Calibri" w:cs="Calibri"/>
          <w:color w:val="252525"/>
          <w:sz w:val="22"/>
          <w:szCs w:val="22"/>
        </w:rPr>
        <w:t>Bazı müşteriler ile yapılan sözleşmeler doğrultusunda muayene raporları bir gün sonra, bazı müşteriler için daha uzun bir zaman içinde (ihale vb. durumlar) tamamlanır.</w:t>
      </w:r>
    </w:p>
    <w:p w14:paraId="2BB1E53A" w14:textId="77777777" w:rsidR="00C87164" w:rsidRPr="00A275D6" w:rsidRDefault="00871472">
      <w:pPr>
        <w:shd w:val="clear" w:color="auto" w:fill="FFFFFF"/>
        <w:spacing w:after="150"/>
        <w:ind w:left="900"/>
        <w:jc w:val="both"/>
        <w:rPr>
          <w:rFonts w:ascii="Calibri" w:eastAsia="Calibri" w:hAnsi="Calibri" w:cs="Calibri"/>
          <w:color w:val="252525"/>
          <w:sz w:val="22"/>
          <w:szCs w:val="22"/>
        </w:rPr>
      </w:pPr>
      <w:r w:rsidRPr="00A275D6">
        <w:rPr>
          <w:rFonts w:ascii="Calibri" w:eastAsia="Calibri" w:hAnsi="Calibri" w:cs="Calibri"/>
          <w:color w:val="252525"/>
          <w:sz w:val="22"/>
          <w:szCs w:val="22"/>
        </w:rPr>
        <w:t> </w:t>
      </w:r>
    </w:p>
    <w:p w14:paraId="62B3B5D7" w14:textId="77777777" w:rsidR="00C87164" w:rsidRPr="00A275D6" w:rsidRDefault="00871472">
      <w:pPr>
        <w:numPr>
          <w:ilvl w:val="0"/>
          <w:numId w:val="2"/>
        </w:numPr>
        <w:shd w:val="clear" w:color="auto" w:fill="FFFFFF"/>
        <w:spacing w:after="150"/>
        <w:ind w:left="300"/>
        <w:jc w:val="both"/>
        <w:rPr>
          <w:color w:val="252525"/>
          <w:sz w:val="22"/>
          <w:szCs w:val="22"/>
        </w:rPr>
      </w:pPr>
      <w:r w:rsidRPr="00A275D6">
        <w:rPr>
          <w:rFonts w:ascii="Calibri" w:eastAsia="Calibri" w:hAnsi="Calibri" w:cs="Calibri"/>
          <w:color w:val="252525"/>
          <w:sz w:val="22"/>
          <w:szCs w:val="22"/>
        </w:rPr>
        <w:t>Muayene personeli, muayene sonrası, muayenede kullanılan formları müşteriye yollanması için idari işler sorumlusuna teslim eder. Muayene personeli sahada hazırlamış olduğu formu müşteriye iletmek üzere bilgisayar ortamında düzenler ve düzenliği raporu onaylattıktan sonra ilgili müşteri firma yetkilisine elden ya da posta yoluyla teslim eder.</w:t>
      </w:r>
    </w:p>
    <w:p w14:paraId="2353D5CB" w14:textId="10F6D033" w:rsidR="00C87164" w:rsidRPr="00A275D6" w:rsidRDefault="00871472">
      <w:pPr>
        <w:numPr>
          <w:ilvl w:val="1"/>
          <w:numId w:val="3"/>
        </w:numPr>
        <w:shd w:val="clear" w:color="auto" w:fill="FFFFFF"/>
        <w:spacing w:after="150"/>
        <w:ind w:left="600"/>
        <w:jc w:val="both"/>
        <w:rPr>
          <w:color w:val="252525"/>
          <w:sz w:val="22"/>
          <w:szCs w:val="22"/>
        </w:rPr>
      </w:pPr>
      <w:r w:rsidRPr="00A275D6">
        <w:rPr>
          <w:rFonts w:ascii="Calibri" w:eastAsia="Calibri" w:hAnsi="Calibri" w:cs="Calibri"/>
          <w:color w:val="252525"/>
          <w:sz w:val="22"/>
          <w:szCs w:val="22"/>
        </w:rPr>
        <w:t>İdari işler sorumlusu, tüm muayene kayıtlarını (</w:t>
      </w:r>
      <w:r w:rsidR="00AB4BA1" w:rsidRPr="00A275D6">
        <w:rPr>
          <w:rFonts w:ascii="Calibri" w:eastAsia="Calibri" w:hAnsi="Calibri" w:cs="Calibri"/>
          <w:color w:val="252525"/>
          <w:sz w:val="22"/>
          <w:szCs w:val="22"/>
        </w:rPr>
        <w:t xml:space="preserve">Saha Bulgu Raporu (S07.F.08) </w:t>
      </w:r>
      <w:r w:rsidRPr="00A275D6">
        <w:rPr>
          <w:rFonts w:ascii="Calibri" w:eastAsia="Calibri" w:hAnsi="Calibri" w:cs="Calibri"/>
          <w:color w:val="252525"/>
          <w:sz w:val="22"/>
          <w:szCs w:val="22"/>
        </w:rPr>
        <w:t>ve excel form)  arşivler, raporun orijinalini  müşteriye yollar, raporun bir nüshasını da ayrıca fiziksel olarak arşivler.</w:t>
      </w:r>
    </w:p>
    <w:p w14:paraId="623D9AAB" w14:textId="77777777" w:rsidR="00C87164" w:rsidRPr="00A275D6" w:rsidRDefault="00871472">
      <w:pPr>
        <w:numPr>
          <w:ilvl w:val="1"/>
          <w:numId w:val="3"/>
        </w:numPr>
        <w:shd w:val="clear" w:color="auto" w:fill="FFFFFF"/>
        <w:spacing w:after="150"/>
        <w:ind w:left="600"/>
        <w:jc w:val="both"/>
        <w:rPr>
          <w:color w:val="252525"/>
          <w:sz w:val="22"/>
          <w:szCs w:val="22"/>
        </w:rPr>
      </w:pPr>
      <w:r w:rsidRPr="00A275D6">
        <w:rPr>
          <w:rFonts w:ascii="Calibri" w:eastAsia="Calibri" w:hAnsi="Calibri" w:cs="Calibri"/>
          <w:color w:val="252525"/>
          <w:sz w:val="22"/>
          <w:szCs w:val="22"/>
        </w:rPr>
        <w:lastRenderedPageBreak/>
        <w:t>İdari işler sorumlusu ödeme durumunu muhasebeden öğrenerek veya sözleşme şartları doğrultusunda muayene raporlarını müşteriye kargo ile yollar ya da elden teslim eder, kargo makbuzlarını muhafaza eder.</w:t>
      </w:r>
    </w:p>
    <w:p w14:paraId="70638EB9" w14:textId="77777777" w:rsidR="00C87164" w:rsidRPr="00A275D6" w:rsidRDefault="00871472">
      <w:pPr>
        <w:numPr>
          <w:ilvl w:val="1"/>
          <w:numId w:val="5"/>
        </w:numPr>
        <w:shd w:val="clear" w:color="auto" w:fill="FFFFFF"/>
        <w:spacing w:after="150"/>
        <w:jc w:val="both"/>
        <w:rPr>
          <w:rFonts w:ascii="Calibri" w:eastAsia="Calibri" w:hAnsi="Calibri" w:cs="Calibri"/>
          <w:color w:val="252525"/>
          <w:sz w:val="22"/>
          <w:szCs w:val="22"/>
        </w:rPr>
      </w:pPr>
      <w:r w:rsidRPr="00A275D6">
        <w:rPr>
          <w:rFonts w:ascii="Calibri" w:eastAsia="Calibri" w:hAnsi="Calibri" w:cs="Calibri"/>
          <w:b/>
          <w:color w:val="252525"/>
          <w:sz w:val="22"/>
          <w:szCs w:val="22"/>
        </w:rPr>
        <w:t>Takip Muayenesi </w:t>
      </w:r>
    </w:p>
    <w:p w14:paraId="36675208" w14:textId="77777777" w:rsidR="00C87164" w:rsidRPr="00A275D6" w:rsidRDefault="00871472">
      <w:pPr>
        <w:numPr>
          <w:ilvl w:val="2"/>
          <w:numId w:val="4"/>
        </w:numPr>
        <w:shd w:val="clear" w:color="auto" w:fill="FFFFFF"/>
        <w:spacing w:after="150"/>
        <w:ind w:left="900"/>
        <w:jc w:val="both"/>
        <w:rPr>
          <w:color w:val="252525"/>
          <w:sz w:val="22"/>
          <w:szCs w:val="22"/>
        </w:rPr>
      </w:pPr>
      <w:r w:rsidRPr="00A275D6">
        <w:rPr>
          <w:rFonts w:ascii="Calibri" w:eastAsia="Calibri" w:hAnsi="Calibri" w:cs="Calibri"/>
          <w:color w:val="252525"/>
          <w:sz w:val="22"/>
          <w:szCs w:val="22"/>
        </w:rPr>
        <w:t>İlk muayene sonucunda uygunsuzluk bulunan iş ekipmanları, sahada veya da objektif delillerin sunulması  ile doğrulanabilir.</w:t>
      </w:r>
    </w:p>
    <w:p w14:paraId="34C2DC71" w14:textId="77777777" w:rsidR="00C87164" w:rsidRPr="00A275D6" w:rsidRDefault="00871472">
      <w:pPr>
        <w:numPr>
          <w:ilvl w:val="2"/>
          <w:numId w:val="4"/>
        </w:numPr>
        <w:shd w:val="clear" w:color="auto" w:fill="FFFFFF"/>
        <w:spacing w:after="150"/>
        <w:ind w:left="900"/>
        <w:jc w:val="both"/>
        <w:rPr>
          <w:color w:val="252525"/>
          <w:sz w:val="22"/>
          <w:szCs w:val="22"/>
        </w:rPr>
      </w:pPr>
      <w:r w:rsidRPr="00A275D6">
        <w:rPr>
          <w:rFonts w:ascii="Calibri" w:eastAsia="Calibri" w:hAnsi="Calibri" w:cs="Calibri"/>
          <w:color w:val="252525"/>
          <w:sz w:val="22"/>
          <w:szCs w:val="22"/>
        </w:rPr>
        <w:t>Muayenede yapılan düzeltmelerin uygunluk doğrulamasını muayeneyi yapan personel yapar, iş ekipmanında tespit edilen uygunsuzlukların giderilmesi durumunda muayene raporuna bir önceki rapor tarih ve numarasını verir, rapora muayene revizyon numarası ve tarihi ekler, teknik müdür onayına sunar. Teknik müdür onayı doğrultusunda işlem yapar.</w:t>
      </w:r>
    </w:p>
    <w:p w14:paraId="4BC29B87" w14:textId="77777777" w:rsidR="00C87164" w:rsidRPr="00A275D6" w:rsidRDefault="00871472">
      <w:pPr>
        <w:spacing w:before="120" w:after="120"/>
        <w:rPr>
          <w:rFonts w:ascii="Calibri" w:eastAsia="Calibri" w:hAnsi="Calibri" w:cs="Calibri"/>
          <w:sz w:val="22"/>
          <w:szCs w:val="22"/>
        </w:rPr>
      </w:pPr>
      <w:r w:rsidRPr="00A275D6">
        <w:rPr>
          <w:rFonts w:ascii="Calibri" w:eastAsia="Calibri" w:hAnsi="Calibri" w:cs="Calibri"/>
          <w:b/>
          <w:sz w:val="22"/>
          <w:szCs w:val="22"/>
        </w:rPr>
        <w:t>6. İlgili Dokümanlar</w:t>
      </w:r>
    </w:p>
    <w:p w14:paraId="03D574BF" w14:textId="74CE29CB" w:rsidR="00C87164" w:rsidRDefault="00871472">
      <w:pPr>
        <w:spacing w:before="120" w:after="120"/>
        <w:rPr>
          <w:rFonts w:ascii="Calibri" w:eastAsia="Calibri" w:hAnsi="Calibri" w:cs="Calibri"/>
          <w:color w:val="252525"/>
          <w:sz w:val="22"/>
          <w:szCs w:val="22"/>
        </w:rPr>
      </w:pPr>
      <w:r w:rsidRPr="00A275D6">
        <w:rPr>
          <w:rFonts w:ascii="Calibri" w:eastAsia="Calibri" w:hAnsi="Calibri" w:cs="Calibri"/>
          <w:sz w:val="22"/>
          <w:szCs w:val="22"/>
        </w:rPr>
        <w:tab/>
      </w:r>
      <w:r w:rsidR="00A275D6" w:rsidRPr="00A275D6">
        <w:rPr>
          <w:rFonts w:ascii="Calibri" w:eastAsia="Calibri" w:hAnsi="Calibri" w:cs="Calibri"/>
          <w:color w:val="252525"/>
          <w:sz w:val="22"/>
          <w:szCs w:val="22"/>
        </w:rPr>
        <w:t xml:space="preserve">Saha Bulgu Raporu </w:t>
      </w:r>
      <w:r w:rsidR="00A275D6" w:rsidRPr="00A275D6">
        <w:rPr>
          <w:rFonts w:ascii="Calibri" w:eastAsia="Calibri" w:hAnsi="Calibri" w:cs="Calibri"/>
          <w:color w:val="252525"/>
          <w:sz w:val="22"/>
          <w:szCs w:val="22"/>
        </w:rPr>
        <w:tab/>
      </w:r>
      <w:r w:rsidR="00A275D6" w:rsidRPr="00A275D6">
        <w:rPr>
          <w:rFonts w:ascii="Calibri" w:eastAsia="Calibri" w:hAnsi="Calibri" w:cs="Calibri"/>
          <w:color w:val="252525"/>
          <w:sz w:val="22"/>
          <w:szCs w:val="22"/>
        </w:rPr>
        <w:tab/>
        <w:t>(S07.F.08)</w:t>
      </w:r>
    </w:p>
    <w:p w14:paraId="242652E6" w14:textId="77777777" w:rsidR="00A275D6" w:rsidRPr="00A275D6" w:rsidRDefault="00A275D6">
      <w:pPr>
        <w:spacing w:before="120" w:after="120"/>
        <w:rPr>
          <w:rFonts w:ascii="Calibri" w:eastAsia="Calibri" w:hAnsi="Calibri" w:cs="Calibri"/>
          <w:sz w:val="22"/>
          <w:szCs w:val="22"/>
        </w:rPr>
      </w:pPr>
    </w:p>
    <w:p w14:paraId="2EEC69AD" w14:textId="77777777" w:rsidR="00C87164" w:rsidRPr="00A275D6" w:rsidRDefault="00871472">
      <w:pPr>
        <w:spacing w:before="120" w:after="120"/>
        <w:rPr>
          <w:rFonts w:ascii="Calibri" w:eastAsia="Calibri" w:hAnsi="Calibri" w:cs="Calibri"/>
          <w:sz w:val="22"/>
          <w:szCs w:val="22"/>
        </w:rPr>
      </w:pPr>
      <w:r w:rsidRPr="00A275D6">
        <w:rPr>
          <w:rFonts w:ascii="Calibri" w:eastAsia="Calibri" w:hAnsi="Calibri" w:cs="Calibri"/>
          <w:b/>
          <w:sz w:val="22"/>
          <w:szCs w:val="22"/>
        </w:rPr>
        <w:t>7. Revizyon Tarihçesi</w:t>
      </w:r>
    </w:p>
    <w:tbl>
      <w:tblPr>
        <w:tblStyle w:val="a0"/>
        <w:tblW w:w="91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1311"/>
        <w:gridCol w:w="6550"/>
      </w:tblGrid>
      <w:tr w:rsidR="00C87164" w:rsidRPr="00A275D6" w14:paraId="06C0332F" w14:textId="77777777">
        <w:tc>
          <w:tcPr>
            <w:tcW w:w="1276" w:type="dxa"/>
          </w:tcPr>
          <w:p w14:paraId="3E9EE4B8" w14:textId="77777777" w:rsidR="00C87164" w:rsidRPr="00A275D6" w:rsidRDefault="00871472">
            <w:pPr>
              <w:spacing w:before="120" w:after="120"/>
              <w:rPr>
                <w:rFonts w:ascii="Calibri" w:eastAsia="Calibri" w:hAnsi="Calibri" w:cs="Calibri"/>
                <w:sz w:val="22"/>
                <w:szCs w:val="22"/>
              </w:rPr>
            </w:pPr>
            <w:r w:rsidRPr="00A275D6">
              <w:rPr>
                <w:rFonts w:ascii="Calibri" w:eastAsia="Calibri" w:hAnsi="Calibri" w:cs="Calibri"/>
                <w:b/>
                <w:sz w:val="22"/>
                <w:szCs w:val="22"/>
              </w:rPr>
              <w:t>Revizyon No</w:t>
            </w:r>
          </w:p>
        </w:tc>
        <w:tc>
          <w:tcPr>
            <w:tcW w:w="1311" w:type="dxa"/>
          </w:tcPr>
          <w:p w14:paraId="70B93CA2" w14:textId="77777777" w:rsidR="00C87164" w:rsidRPr="00A275D6" w:rsidRDefault="00871472">
            <w:pPr>
              <w:spacing w:before="120" w:after="120"/>
              <w:rPr>
                <w:rFonts w:ascii="Calibri" w:eastAsia="Calibri" w:hAnsi="Calibri" w:cs="Calibri"/>
                <w:sz w:val="22"/>
                <w:szCs w:val="22"/>
              </w:rPr>
            </w:pPr>
            <w:r w:rsidRPr="00A275D6">
              <w:rPr>
                <w:rFonts w:ascii="Calibri" w:eastAsia="Calibri" w:hAnsi="Calibri" w:cs="Calibri"/>
                <w:b/>
                <w:sz w:val="22"/>
                <w:szCs w:val="22"/>
              </w:rPr>
              <w:t>Tarih</w:t>
            </w:r>
          </w:p>
        </w:tc>
        <w:tc>
          <w:tcPr>
            <w:tcW w:w="6550" w:type="dxa"/>
          </w:tcPr>
          <w:p w14:paraId="0D58123C" w14:textId="77777777" w:rsidR="00C87164" w:rsidRPr="00A275D6" w:rsidRDefault="00871472">
            <w:pPr>
              <w:spacing w:before="120" w:after="120"/>
              <w:rPr>
                <w:rFonts w:ascii="Calibri" w:eastAsia="Calibri" w:hAnsi="Calibri" w:cs="Calibri"/>
                <w:sz w:val="22"/>
                <w:szCs w:val="22"/>
              </w:rPr>
            </w:pPr>
            <w:r w:rsidRPr="00A275D6">
              <w:rPr>
                <w:rFonts w:ascii="Calibri" w:eastAsia="Calibri" w:hAnsi="Calibri" w:cs="Calibri"/>
                <w:b/>
                <w:sz w:val="22"/>
                <w:szCs w:val="22"/>
              </w:rPr>
              <w:t>Değişiklik Açıklaması</w:t>
            </w:r>
          </w:p>
        </w:tc>
      </w:tr>
      <w:tr w:rsidR="00C87164" w:rsidRPr="00A275D6" w14:paraId="4B0300FF" w14:textId="77777777">
        <w:tc>
          <w:tcPr>
            <w:tcW w:w="1276" w:type="dxa"/>
          </w:tcPr>
          <w:p w14:paraId="16784C12" w14:textId="77777777" w:rsidR="00C87164" w:rsidRPr="00A275D6" w:rsidRDefault="00871472">
            <w:pPr>
              <w:spacing w:before="120" w:after="120"/>
              <w:rPr>
                <w:rFonts w:ascii="Calibri" w:eastAsia="Calibri" w:hAnsi="Calibri" w:cs="Calibri"/>
                <w:sz w:val="22"/>
                <w:szCs w:val="22"/>
              </w:rPr>
            </w:pPr>
            <w:r w:rsidRPr="00A275D6">
              <w:rPr>
                <w:rFonts w:ascii="Calibri" w:eastAsia="Calibri" w:hAnsi="Calibri" w:cs="Calibri"/>
                <w:sz w:val="22"/>
                <w:szCs w:val="22"/>
              </w:rPr>
              <w:t>00</w:t>
            </w:r>
          </w:p>
        </w:tc>
        <w:tc>
          <w:tcPr>
            <w:tcW w:w="1311" w:type="dxa"/>
          </w:tcPr>
          <w:p w14:paraId="200B18A5" w14:textId="77777777" w:rsidR="00C87164" w:rsidRPr="00A275D6" w:rsidRDefault="00871472">
            <w:pPr>
              <w:spacing w:before="120" w:after="120"/>
              <w:rPr>
                <w:rFonts w:ascii="Calibri" w:eastAsia="Calibri" w:hAnsi="Calibri" w:cs="Calibri"/>
                <w:sz w:val="22"/>
                <w:szCs w:val="22"/>
              </w:rPr>
            </w:pPr>
            <w:r w:rsidRPr="00A275D6">
              <w:rPr>
                <w:rFonts w:ascii="Calibri" w:eastAsia="Calibri" w:hAnsi="Calibri" w:cs="Calibri"/>
                <w:sz w:val="22"/>
                <w:szCs w:val="22"/>
              </w:rPr>
              <w:t>07.03.2020</w:t>
            </w:r>
          </w:p>
        </w:tc>
        <w:tc>
          <w:tcPr>
            <w:tcW w:w="6550" w:type="dxa"/>
          </w:tcPr>
          <w:p w14:paraId="64BD3E11" w14:textId="77777777" w:rsidR="00C87164" w:rsidRPr="00A275D6" w:rsidRDefault="00871472">
            <w:pPr>
              <w:spacing w:before="120" w:after="120"/>
              <w:rPr>
                <w:rFonts w:ascii="Calibri" w:eastAsia="Calibri" w:hAnsi="Calibri" w:cs="Calibri"/>
                <w:sz w:val="22"/>
                <w:szCs w:val="22"/>
              </w:rPr>
            </w:pPr>
            <w:r w:rsidRPr="00A275D6">
              <w:rPr>
                <w:rFonts w:ascii="Calibri" w:eastAsia="Calibri" w:hAnsi="Calibri" w:cs="Calibri"/>
                <w:sz w:val="22"/>
                <w:szCs w:val="22"/>
              </w:rPr>
              <w:t>İlk Yayım</w:t>
            </w:r>
          </w:p>
        </w:tc>
      </w:tr>
      <w:tr w:rsidR="00A275D6" w:rsidRPr="00A275D6" w14:paraId="233C1E7F" w14:textId="77777777">
        <w:tc>
          <w:tcPr>
            <w:tcW w:w="1276" w:type="dxa"/>
          </w:tcPr>
          <w:p w14:paraId="1DB059E2" w14:textId="1D44CD7D" w:rsidR="00A275D6" w:rsidRPr="00A275D6" w:rsidRDefault="00A275D6">
            <w:pPr>
              <w:spacing w:before="120" w:after="120"/>
              <w:rPr>
                <w:rFonts w:ascii="Calibri" w:eastAsia="Calibri" w:hAnsi="Calibri" w:cs="Calibri"/>
                <w:sz w:val="22"/>
                <w:szCs w:val="22"/>
              </w:rPr>
            </w:pPr>
            <w:r>
              <w:rPr>
                <w:rFonts w:ascii="Calibri" w:eastAsia="Calibri" w:hAnsi="Calibri" w:cs="Calibri"/>
                <w:sz w:val="22"/>
                <w:szCs w:val="22"/>
              </w:rPr>
              <w:t>01</w:t>
            </w:r>
          </w:p>
        </w:tc>
        <w:tc>
          <w:tcPr>
            <w:tcW w:w="1311" w:type="dxa"/>
          </w:tcPr>
          <w:p w14:paraId="1174FCE9" w14:textId="590B9CA9" w:rsidR="00A275D6" w:rsidRPr="00A275D6" w:rsidRDefault="0004307F">
            <w:pPr>
              <w:spacing w:before="120" w:after="120"/>
              <w:rPr>
                <w:rFonts w:ascii="Calibri" w:eastAsia="Calibri" w:hAnsi="Calibri" w:cs="Calibri"/>
                <w:sz w:val="22"/>
                <w:szCs w:val="22"/>
              </w:rPr>
            </w:pPr>
            <w:r>
              <w:rPr>
                <w:rFonts w:ascii="Calibri" w:eastAsia="Calibri" w:hAnsi="Calibri" w:cs="Calibri"/>
                <w:sz w:val="22"/>
                <w:szCs w:val="22"/>
              </w:rPr>
              <w:t>31.10.2020</w:t>
            </w:r>
          </w:p>
        </w:tc>
        <w:tc>
          <w:tcPr>
            <w:tcW w:w="6550" w:type="dxa"/>
          </w:tcPr>
          <w:p w14:paraId="501726E6" w14:textId="4A8725FB" w:rsidR="00A275D6" w:rsidRPr="00A275D6" w:rsidRDefault="0004307F">
            <w:pPr>
              <w:spacing w:before="120" w:after="120"/>
              <w:rPr>
                <w:rFonts w:ascii="Calibri" w:eastAsia="Calibri" w:hAnsi="Calibri" w:cs="Calibri"/>
                <w:sz w:val="22"/>
                <w:szCs w:val="22"/>
              </w:rPr>
            </w:pPr>
            <w:r>
              <w:rPr>
                <w:rFonts w:ascii="Calibri" w:eastAsia="Calibri" w:hAnsi="Calibri" w:cs="Calibri"/>
                <w:sz w:val="22"/>
                <w:szCs w:val="22"/>
              </w:rPr>
              <w:t>Yöntemin güncellenmesi (Saha Bulgu Raporu’nun sisteme dahil edilmesi)</w:t>
            </w:r>
          </w:p>
        </w:tc>
      </w:tr>
    </w:tbl>
    <w:p w14:paraId="4BA57FE2" w14:textId="77777777" w:rsidR="00C87164" w:rsidRPr="00A275D6" w:rsidRDefault="00C87164">
      <w:pPr>
        <w:spacing w:before="120" w:after="120"/>
        <w:rPr>
          <w:rFonts w:ascii="Calibri" w:eastAsia="Calibri" w:hAnsi="Calibri" w:cs="Calibri"/>
          <w:sz w:val="22"/>
          <w:szCs w:val="22"/>
        </w:rPr>
      </w:pPr>
    </w:p>
    <w:sectPr w:rsidR="00C87164" w:rsidRPr="00A275D6">
      <w:headerReference w:type="default" r:id="rId7"/>
      <w:footerReference w:type="default" r:id="rId8"/>
      <w:pgSz w:w="11906" w:h="16838"/>
      <w:pgMar w:top="1418" w:right="1418" w:bottom="1418" w:left="1418" w:header="851"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84A6AB" w14:textId="77777777" w:rsidR="00B218AF" w:rsidRDefault="00B218AF">
      <w:r>
        <w:separator/>
      </w:r>
    </w:p>
  </w:endnote>
  <w:endnote w:type="continuationSeparator" w:id="0">
    <w:p w14:paraId="1B23968D" w14:textId="77777777" w:rsidR="00B218AF" w:rsidRDefault="00B21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CB858" w14:textId="77777777" w:rsidR="00C87164" w:rsidRDefault="00C87164">
    <w:pPr>
      <w:widowControl w:val="0"/>
      <w:pBdr>
        <w:top w:val="nil"/>
        <w:left w:val="nil"/>
        <w:bottom w:val="nil"/>
        <w:right w:val="nil"/>
        <w:between w:val="nil"/>
      </w:pBdr>
      <w:spacing w:line="276" w:lineRule="auto"/>
      <w:rPr>
        <w:color w:val="000000"/>
      </w:rPr>
    </w:pPr>
  </w:p>
  <w:tbl>
    <w:tblPr>
      <w:tblStyle w:val="a2"/>
      <w:tblW w:w="90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0"/>
      <w:gridCol w:w="2880"/>
      <w:gridCol w:w="1440"/>
      <w:gridCol w:w="1440"/>
    </w:tblGrid>
    <w:tr w:rsidR="00C87164" w14:paraId="2D7D56F7" w14:textId="77777777">
      <w:trPr>
        <w:trHeight w:val="270"/>
      </w:trPr>
      <w:tc>
        <w:tcPr>
          <w:tcW w:w="3240" w:type="dxa"/>
        </w:tcPr>
        <w:p w14:paraId="0D78CD35" w14:textId="77777777" w:rsidR="00C87164" w:rsidRDefault="00871472">
          <w:pPr>
            <w:pBdr>
              <w:top w:val="nil"/>
              <w:left w:val="nil"/>
              <w:bottom w:val="nil"/>
              <w:right w:val="nil"/>
              <w:between w:val="nil"/>
            </w:pBdr>
            <w:tabs>
              <w:tab w:val="center" w:pos="4536"/>
              <w:tab w:val="right" w:pos="9072"/>
            </w:tabs>
            <w:jc w:val="center"/>
            <w:rPr>
              <w:rFonts w:ascii="Calibri" w:eastAsia="Calibri" w:hAnsi="Calibri" w:cs="Calibri"/>
              <w:color w:val="000000"/>
            </w:rPr>
          </w:pPr>
          <w:r>
            <w:rPr>
              <w:rFonts w:ascii="Calibri" w:eastAsia="Calibri" w:hAnsi="Calibri" w:cs="Calibri"/>
              <w:b/>
              <w:color w:val="000000"/>
              <w:sz w:val="18"/>
              <w:szCs w:val="18"/>
            </w:rPr>
            <w:t>Hazırlayan</w:t>
          </w:r>
        </w:p>
      </w:tc>
      <w:tc>
        <w:tcPr>
          <w:tcW w:w="2880" w:type="dxa"/>
        </w:tcPr>
        <w:p w14:paraId="6E65176F" w14:textId="77777777" w:rsidR="00C87164" w:rsidRDefault="00871472">
          <w:pPr>
            <w:pBdr>
              <w:top w:val="nil"/>
              <w:left w:val="nil"/>
              <w:bottom w:val="nil"/>
              <w:right w:val="nil"/>
              <w:between w:val="nil"/>
            </w:pBdr>
            <w:tabs>
              <w:tab w:val="center" w:pos="4536"/>
              <w:tab w:val="right" w:pos="9072"/>
            </w:tabs>
            <w:jc w:val="center"/>
            <w:rPr>
              <w:rFonts w:ascii="Calibri" w:eastAsia="Calibri" w:hAnsi="Calibri" w:cs="Calibri"/>
              <w:color w:val="000000"/>
            </w:rPr>
          </w:pPr>
          <w:r>
            <w:rPr>
              <w:rFonts w:ascii="Calibri" w:eastAsia="Calibri" w:hAnsi="Calibri" w:cs="Calibri"/>
              <w:b/>
              <w:color w:val="000000"/>
              <w:sz w:val="18"/>
              <w:szCs w:val="18"/>
            </w:rPr>
            <w:t>Onay</w:t>
          </w:r>
        </w:p>
      </w:tc>
      <w:tc>
        <w:tcPr>
          <w:tcW w:w="1440" w:type="dxa"/>
          <w:vAlign w:val="center"/>
        </w:tcPr>
        <w:p w14:paraId="3740EB78" w14:textId="77777777" w:rsidR="00C87164" w:rsidRDefault="00871472">
          <w:pPr>
            <w:pBdr>
              <w:top w:val="nil"/>
              <w:left w:val="nil"/>
              <w:bottom w:val="nil"/>
              <w:right w:val="nil"/>
              <w:between w:val="nil"/>
            </w:pBdr>
            <w:tabs>
              <w:tab w:val="center" w:pos="4536"/>
              <w:tab w:val="right" w:pos="9072"/>
            </w:tabs>
            <w:rPr>
              <w:rFonts w:ascii="Calibri" w:eastAsia="Calibri" w:hAnsi="Calibri" w:cs="Calibri"/>
              <w:color w:val="000000"/>
              <w:sz w:val="18"/>
              <w:szCs w:val="18"/>
            </w:rPr>
          </w:pPr>
          <w:r>
            <w:rPr>
              <w:rFonts w:ascii="Calibri" w:eastAsia="Calibri" w:hAnsi="Calibri" w:cs="Calibri"/>
              <w:color w:val="000000"/>
              <w:sz w:val="18"/>
              <w:szCs w:val="18"/>
            </w:rPr>
            <w:t>İlk Yayın Tar.</w:t>
          </w:r>
        </w:p>
      </w:tc>
      <w:tc>
        <w:tcPr>
          <w:tcW w:w="1440" w:type="dxa"/>
          <w:vAlign w:val="center"/>
        </w:tcPr>
        <w:p w14:paraId="50963508" w14:textId="77777777" w:rsidR="00C87164" w:rsidRDefault="00871472">
          <w:pPr>
            <w:pBdr>
              <w:top w:val="nil"/>
              <w:left w:val="nil"/>
              <w:bottom w:val="nil"/>
              <w:right w:val="nil"/>
              <w:between w:val="nil"/>
            </w:pBdr>
            <w:tabs>
              <w:tab w:val="center" w:pos="4536"/>
              <w:tab w:val="right" w:pos="9072"/>
            </w:tabs>
            <w:rPr>
              <w:rFonts w:ascii="Calibri" w:eastAsia="Calibri" w:hAnsi="Calibri" w:cs="Calibri"/>
              <w:color w:val="000000"/>
              <w:sz w:val="18"/>
              <w:szCs w:val="18"/>
            </w:rPr>
          </w:pPr>
          <w:r>
            <w:rPr>
              <w:rFonts w:ascii="Calibri" w:eastAsia="Calibri" w:hAnsi="Calibri" w:cs="Calibri"/>
              <w:color w:val="000000"/>
              <w:sz w:val="18"/>
              <w:szCs w:val="18"/>
            </w:rPr>
            <w:t>07.03.2020</w:t>
          </w:r>
        </w:p>
      </w:tc>
    </w:tr>
    <w:tr w:rsidR="00C87164" w14:paraId="276E22E6" w14:textId="77777777">
      <w:trPr>
        <w:trHeight w:val="270"/>
      </w:trPr>
      <w:tc>
        <w:tcPr>
          <w:tcW w:w="3240" w:type="dxa"/>
          <w:vMerge w:val="restart"/>
        </w:tcPr>
        <w:p w14:paraId="3C7DFA27" w14:textId="77777777" w:rsidR="00C87164" w:rsidRDefault="00871472">
          <w:pPr>
            <w:pBdr>
              <w:top w:val="nil"/>
              <w:left w:val="nil"/>
              <w:bottom w:val="nil"/>
              <w:right w:val="nil"/>
              <w:between w:val="nil"/>
            </w:pBdr>
            <w:tabs>
              <w:tab w:val="center" w:pos="4536"/>
              <w:tab w:val="right" w:pos="9072"/>
            </w:tabs>
            <w:jc w:val="center"/>
            <w:rPr>
              <w:rFonts w:ascii="Calibri" w:eastAsia="Calibri" w:hAnsi="Calibri" w:cs="Calibri"/>
              <w:color w:val="000000"/>
              <w:sz w:val="20"/>
              <w:szCs w:val="20"/>
            </w:rPr>
          </w:pPr>
          <w:r>
            <w:rPr>
              <w:rFonts w:ascii="Calibri" w:eastAsia="Calibri" w:hAnsi="Calibri" w:cs="Calibri"/>
              <w:b/>
              <w:color w:val="000000"/>
              <w:sz w:val="20"/>
              <w:szCs w:val="20"/>
            </w:rPr>
            <w:t>Teknik Müdür</w:t>
          </w:r>
        </w:p>
        <w:p w14:paraId="47F27B64" w14:textId="77777777" w:rsidR="00C87164" w:rsidRDefault="00C87164">
          <w:pPr>
            <w:pBdr>
              <w:top w:val="nil"/>
              <w:left w:val="nil"/>
              <w:bottom w:val="nil"/>
              <w:right w:val="nil"/>
              <w:between w:val="nil"/>
            </w:pBdr>
            <w:tabs>
              <w:tab w:val="center" w:pos="4536"/>
              <w:tab w:val="right" w:pos="9072"/>
            </w:tabs>
            <w:jc w:val="center"/>
            <w:rPr>
              <w:rFonts w:ascii="Calibri" w:eastAsia="Calibri" w:hAnsi="Calibri" w:cs="Calibri"/>
              <w:color w:val="000000"/>
              <w:sz w:val="20"/>
              <w:szCs w:val="20"/>
            </w:rPr>
          </w:pPr>
        </w:p>
      </w:tc>
      <w:tc>
        <w:tcPr>
          <w:tcW w:w="2880" w:type="dxa"/>
          <w:vMerge w:val="restart"/>
        </w:tcPr>
        <w:p w14:paraId="3C748145" w14:textId="77777777" w:rsidR="00C87164" w:rsidRDefault="00871472">
          <w:pPr>
            <w:jc w:val="center"/>
            <w:rPr>
              <w:rFonts w:ascii="Calibri" w:eastAsia="Calibri" w:hAnsi="Calibri" w:cs="Calibri"/>
              <w:sz w:val="20"/>
              <w:szCs w:val="20"/>
            </w:rPr>
          </w:pPr>
          <w:r>
            <w:rPr>
              <w:rFonts w:ascii="Calibri" w:eastAsia="Calibri" w:hAnsi="Calibri" w:cs="Calibri"/>
              <w:b/>
              <w:sz w:val="20"/>
              <w:szCs w:val="20"/>
            </w:rPr>
            <w:t>Genel Müdür</w:t>
          </w:r>
        </w:p>
      </w:tc>
      <w:tc>
        <w:tcPr>
          <w:tcW w:w="1440" w:type="dxa"/>
          <w:vAlign w:val="center"/>
        </w:tcPr>
        <w:p w14:paraId="5C901B04" w14:textId="77777777" w:rsidR="00C87164" w:rsidRDefault="00871472">
          <w:pPr>
            <w:pBdr>
              <w:top w:val="nil"/>
              <w:left w:val="nil"/>
              <w:bottom w:val="nil"/>
              <w:right w:val="nil"/>
              <w:between w:val="nil"/>
            </w:pBdr>
            <w:tabs>
              <w:tab w:val="center" w:pos="4536"/>
              <w:tab w:val="right" w:pos="9072"/>
            </w:tabs>
            <w:rPr>
              <w:rFonts w:ascii="Calibri" w:eastAsia="Calibri" w:hAnsi="Calibri" w:cs="Calibri"/>
              <w:color w:val="000000"/>
              <w:sz w:val="18"/>
              <w:szCs w:val="18"/>
            </w:rPr>
          </w:pPr>
          <w:r>
            <w:rPr>
              <w:rFonts w:ascii="Calibri" w:eastAsia="Calibri" w:hAnsi="Calibri" w:cs="Calibri"/>
              <w:color w:val="000000"/>
              <w:sz w:val="18"/>
              <w:szCs w:val="18"/>
            </w:rPr>
            <w:t>Rev. No</w:t>
          </w:r>
        </w:p>
      </w:tc>
      <w:tc>
        <w:tcPr>
          <w:tcW w:w="1440" w:type="dxa"/>
          <w:vAlign w:val="center"/>
        </w:tcPr>
        <w:p w14:paraId="1F695853" w14:textId="7D9E986B" w:rsidR="00C87164" w:rsidRDefault="00D73AC0">
          <w:pPr>
            <w:pBdr>
              <w:top w:val="nil"/>
              <w:left w:val="nil"/>
              <w:bottom w:val="nil"/>
              <w:right w:val="nil"/>
              <w:between w:val="nil"/>
            </w:pBdr>
            <w:tabs>
              <w:tab w:val="center" w:pos="4536"/>
              <w:tab w:val="right" w:pos="9072"/>
            </w:tabs>
            <w:rPr>
              <w:rFonts w:ascii="Calibri" w:eastAsia="Calibri" w:hAnsi="Calibri" w:cs="Calibri"/>
              <w:color w:val="000000"/>
              <w:sz w:val="18"/>
              <w:szCs w:val="18"/>
            </w:rPr>
          </w:pPr>
          <w:r>
            <w:rPr>
              <w:rFonts w:ascii="Calibri" w:eastAsia="Calibri" w:hAnsi="Calibri" w:cs="Calibri"/>
              <w:color w:val="000000"/>
              <w:sz w:val="18"/>
              <w:szCs w:val="18"/>
            </w:rPr>
            <w:t>1</w:t>
          </w:r>
        </w:p>
      </w:tc>
    </w:tr>
    <w:tr w:rsidR="00C87164" w14:paraId="51C31EFB" w14:textId="77777777">
      <w:trPr>
        <w:trHeight w:val="270"/>
      </w:trPr>
      <w:tc>
        <w:tcPr>
          <w:tcW w:w="3240" w:type="dxa"/>
          <w:vMerge/>
        </w:tcPr>
        <w:p w14:paraId="473D949E" w14:textId="77777777" w:rsidR="00C87164" w:rsidRDefault="00C87164">
          <w:pPr>
            <w:widowControl w:val="0"/>
            <w:pBdr>
              <w:top w:val="nil"/>
              <w:left w:val="nil"/>
              <w:bottom w:val="nil"/>
              <w:right w:val="nil"/>
              <w:between w:val="nil"/>
            </w:pBdr>
            <w:spacing w:line="276" w:lineRule="auto"/>
            <w:rPr>
              <w:rFonts w:ascii="Calibri" w:eastAsia="Calibri" w:hAnsi="Calibri" w:cs="Calibri"/>
              <w:color w:val="000000"/>
              <w:sz w:val="18"/>
              <w:szCs w:val="18"/>
            </w:rPr>
          </w:pPr>
        </w:p>
      </w:tc>
      <w:tc>
        <w:tcPr>
          <w:tcW w:w="2880" w:type="dxa"/>
          <w:vMerge/>
        </w:tcPr>
        <w:p w14:paraId="207B3AAE" w14:textId="77777777" w:rsidR="00C87164" w:rsidRDefault="00C87164">
          <w:pPr>
            <w:widowControl w:val="0"/>
            <w:pBdr>
              <w:top w:val="nil"/>
              <w:left w:val="nil"/>
              <w:bottom w:val="nil"/>
              <w:right w:val="nil"/>
              <w:between w:val="nil"/>
            </w:pBdr>
            <w:spacing w:line="276" w:lineRule="auto"/>
            <w:rPr>
              <w:rFonts w:ascii="Calibri" w:eastAsia="Calibri" w:hAnsi="Calibri" w:cs="Calibri"/>
              <w:color w:val="000000"/>
              <w:sz w:val="18"/>
              <w:szCs w:val="18"/>
            </w:rPr>
          </w:pPr>
        </w:p>
      </w:tc>
      <w:tc>
        <w:tcPr>
          <w:tcW w:w="1440" w:type="dxa"/>
          <w:vAlign w:val="center"/>
        </w:tcPr>
        <w:p w14:paraId="3286F16A" w14:textId="77777777" w:rsidR="00C87164" w:rsidRDefault="00871472">
          <w:pPr>
            <w:pBdr>
              <w:top w:val="nil"/>
              <w:left w:val="nil"/>
              <w:bottom w:val="nil"/>
              <w:right w:val="nil"/>
              <w:between w:val="nil"/>
            </w:pBdr>
            <w:tabs>
              <w:tab w:val="center" w:pos="4536"/>
              <w:tab w:val="right" w:pos="9072"/>
            </w:tabs>
            <w:rPr>
              <w:rFonts w:ascii="Calibri" w:eastAsia="Calibri" w:hAnsi="Calibri" w:cs="Calibri"/>
              <w:color w:val="000000"/>
              <w:sz w:val="18"/>
              <w:szCs w:val="18"/>
            </w:rPr>
          </w:pPr>
          <w:r>
            <w:rPr>
              <w:rFonts w:ascii="Calibri" w:eastAsia="Calibri" w:hAnsi="Calibri" w:cs="Calibri"/>
              <w:color w:val="000000"/>
              <w:sz w:val="18"/>
              <w:szCs w:val="18"/>
            </w:rPr>
            <w:t>Rev. Tarihi</w:t>
          </w:r>
        </w:p>
      </w:tc>
      <w:tc>
        <w:tcPr>
          <w:tcW w:w="1440" w:type="dxa"/>
          <w:vAlign w:val="center"/>
        </w:tcPr>
        <w:p w14:paraId="7DE83EEE" w14:textId="1129C300" w:rsidR="00C87164" w:rsidRDefault="00D73AC0">
          <w:pPr>
            <w:pBdr>
              <w:top w:val="nil"/>
              <w:left w:val="nil"/>
              <w:bottom w:val="nil"/>
              <w:right w:val="nil"/>
              <w:between w:val="nil"/>
            </w:pBdr>
            <w:tabs>
              <w:tab w:val="center" w:pos="4536"/>
              <w:tab w:val="right" w:pos="9072"/>
            </w:tabs>
            <w:rPr>
              <w:rFonts w:ascii="Calibri" w:eastAsia="Calibri" w:hAnsi="Calibri" w:cs="Calibri"/>
              <w:color w:val="000000"/>
              <w:sz w:val="18"/>
              <w:szCs w:val="18"/>
            </w:rPr>
          </w:pPr>
          <w:r>
            <w:rPr>
              <w:rFonts w:ascii="Calibri" w:eastAsia="Calibri" w:hAnsi="Calibri" w:cs="Calibri"/>
              <w:color w:val="000000"/>
              <w:sz w:val="18"/>
              <w:szCs w:val="18"/>
            </w:rPr>
            <w:t>31.10.2020</w:t>
          </w:r>
        </w:p>
      </w:tc>
    </w:tr>
    <w:tr w:rsidR="00C87164" w14:paraId="6CB403D6" w14:textId="77777777">
      <w:trPr>
        <w:trHeight w:val="270"/>
      </w:trPr>
      <w:tc>
        <w:tcPr>
          <w:tcW w:w="3240" w:type="dxa"/>
          <w:vMerge/>
        </w:tcPr>
        <w:p w14:paraId="45885A07" w14:textId="77777777" w:rsidR="00C87164" w:rsidRDefault="00C87164">
          <w:pPr>
            <w:widowControl w:val="0"/>
            <w:pBdr>
              <w:top w:val="nil"/>
              <w:left w:val="nil"/>
              <w:bottom w:val="nil"/>
              <w:right w:val="nil"/>
              <w:between w:val="nil"/>
            </w:pBdr>
            <w:spacing w:line="276" w:lineRule="auto"/>
            <w:rPr>
              <w:rFonts w:ascii="Calibri" w:eastAsia="Calibri" w:hAnsi="Calibri" w:cs="Calibri"/>
              <w:color w:val="000000"/>
              <w:sz w:val="18"/>
              <w:szCs w:val="18"/>
            </w:rPr>
          </w:pPr>
        </w:p>
      </w:tc>
      <w:tc>
        <w:tcPr>
          <w:tcW w:w="2880" w:type="dxa"/>
          <w:vMerge/>
        </w:tcPr>
        <w:p w14:paraId="1AF28607" w14:textId="77777777" w:rsidR="00C87164" w:rsidRDefault="00C87164">
          <w:pPr>
            <w:widowControl w:val="0"/>
            <w:pBdr>
              <w:top w:val="nil"/>
              <w:left w:val="nil"/>
              <w:bottom w:val="nil"/>
              <w:right w:val="nil"/>
              <w:between w:val="nil"/>
            </w:pBdr>
            <w:spacing w:line="276" w:lineRule="auto"/>
            <w:rPr>
              <w:rFonts w:ascii="Calibri" w:eastAsia="Calibri" w:hAnsi="Calibri" w:cs="Calibri"/>
              <w:color w:val="000000"/>
              <w:sz w:val="18"/>
              <w:szCs w:val="18"/>
            </w:rPr>
          </w:pPr>
        </w:p>
      </w:tc>
      <w:tc>
        <w:tcPr>
          <w:tcW w:w="1440" w:type="dxa"/>
          <w:vAlign w:val="center"/>
        </w:tcPr>
        <w:p w14:paraId="650C78F5" w14:textId="77777777" w:rsidR="00C87164" w:rsidRDefault="00871472">
          <w:pPr>
            <w:pBdr>
              <w:top w:val="nil"/>
              <w:left w:val="nil"/>
              <w:bottom w:val="nil"/>
              <w:right w:val="nil"/>
              <w:between w:val="nil"/>
            </w:pBdr>
            <w:tabs>
              <w:tab w:val="center" w:pos="4536"/>
              <w:tab w:val="right" w:pos="9072"/>
            </w:tabs>
            <w:rPr>
              <w:rFonts w:ascii="Calibri" w:eastAsia="Calibri" w:hAnsi="Calibri" w:cs="Calibri"/>
              <w:color w:val="000000"/>
              <w:sz w:val="18"/>
              <w:szCs w:val="18"/>
            </w:rPr>
          </w:pPr>
          <w:r>
            <w:rPr>
              <w:rFonts w:ascii="Calibri" w:eastAsia="Calibri" w:hAnsi="Calibri" w:cs="Calibri"/>
              <w:color w:val="000000"/>
              <w:sz w:val="18"/>
              <w:szCs w:val="18"/>
            </w:rPr>
            <w:t>Sayfa No</w:t>
          </w:r>
        </w:p>
      </w:tc>
      <w:tc>
        <w:tcPr>
          <w:tcW w:w="1440" w:type="dxa"/>
          <w:vAlign w:val="center"/>
        </w:tcPr>
        <w:p w14:paraId="2A89349C" w14:textId="77777777" w:rsidR="00C87164" w:rsidRDefault="00871472">
          <w:pPr>
            <w:pBdr>
              <w:top w:val="nil"/>
              <w:left w:val="nil"/>
              <w:bottom w:val="nil"/>
              <w:right w:val="nil"/>
              <w:between w:val="nil"/>
            </w:pBdr>
            <w:tabs>
              <w:tab w:val="center" w:pos="4536"/>
              <w:tab w:val="right" w:pos="9072"/>
            </w:tabs>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545717">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r>
            <w:rPr>
              <w:rFonts w:ascii="Calibri" w:eastAsia="Calibri" w:hAnsi="Calibri" w:cs="Calibri"/>
              <w:color w:val="000000"/>
              <w:sz w:val="20"/>
              <w:szCs w:val="20"/>
            </w:rPr>
            <w:t>/</w:t>
          </w: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NUMPAGES</w:instrText>
          </w:r>
          <w:r>
            <w:rPr>
              <w:rFonts w:ascii="Calibri" w:eastAsia="Calibri" w:hAnsi="Calibri" w:cs="Calibri"/>
              <w:color w:val="000000"/>
              <w:sz w:val="20"/>
              <w:szCs w:val="20"/>
            </w:rPr>
            <w:fldChar w:fldCharType="separate"/>
          </w:r>
          <w:r w:rsidR="00545717">
            <w:rPr>
              <w:rFonts w:ascii="Calibri" w:eastAsia="Calibri" w:hAnsi="Calibri" w:cs="Calibri"/>
              <w:noProof/>
              <w:color w:val="000000"/>
              <w:sz w:val="20"/>
              <w:szCs w:val="20"/>
            </w:rPr>
            <w:t>2</w:t>
          </w:r>
          <w:r>
            <w:rPr>
              <w:rFonts w:ascii="Calibri" w:eastAsia="Calibri" w:hAnsi="Calibri" w:cs="Calibri"/>
              <w:color w:val="000000"/>
              <w:sz w:val="20"/>
              <w:szCs w:val="20"/>
            </w:rPr>
            <w:fldChar w:fldCharType="end"/>
          </w:r>
        </w:p>
      </w:tc>
    </w:tr>
  </w:tbl>
  <w:p w14:paraId="5104074D" w14:textId="77777777" w:rsidR="00C87164" w:rsidRDefault="00C871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69AE16" w14:textId="77777777" w:rsidR="00B218AF" w:rsidRDefault="00B218AF">
      <w:r>
        <w:separator/>
      </w:r>
    </w:p>
  </w:footnote>
  <w:footnote w:type="continuationSeparator" w:id="0">
    <w:p w14:paraId="4367E702" w14:textId="77777777" w:rsidR="00B218AF" w:rsidRDefault="00B21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06FF2" w14:textId="77777777" w:rsidR="00C87164" w:rsidRDefault="00C87164">
    <w:pPr>
      <w:widowControl w:val="0"/>
      <w:pBdr>
        <w:top w:val="nil"/>
        <w:left w:val="nil"/>
        <w:bottom w:val="nil"/>
        <w:right w:val="nil"/>
        <w:between w:val="nil"/>
      </w:pBdr>
      <w:spacing w:line="276" w:lineRule="auto"/>
      <w:rPr>
        <w:rFonts w:ascii="Calibri" w:eastAsia="Calibri" w:hAnsi="Calibri" w:cs="Calibri"/>
      </w:rPr>
    </w:pPr>
  </w:p>
  <w:tbl>
    <w:tblPr>
      <w:tblStyle w:val="a1"/>
      <w:tblW w:w="90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4"/>
      <w:gridCol w:w="5220"/>
      <w:gridCol w:w="1800"/>
    </w:tblGrid>
    <w:tr w:rsidR="00C87164" w14:paraId="01F2970B" w14:textId="77777777">
      <w:trPr>
        <w:trHeight w:val="510"/>
      </w:trPr>
      <w:tc>
        <w:tcPr>
          <w:tcW w:w="2064" w:type="dxa"/>
          <w:vMerge w:val="restart"/>
          <w:vAlign w:val="center"/>
        </w:tcPr>
        <w:p w14:paraId="64338847" w14:textId="77777777" w:rsidR="00C87164" w:rsidRDefault="00871472">
          <w:pPr>
            <w:jc w:val="center"/>
            <w:rPr>
              <w:rFonts w:ascii="Calibri" w:eastAsia="Calibri" w:hAnsi="Calibri" w:cs="Calibri"/>
            </w:rPr>
          </w:pPr>
          <w:r>
            <w:rPr>
              <w:noProof/>
            </w:rPr>
            <w:drawing>
              <wp:inline distT="0" distB="0" distL="114300" distR="114300" wp14:anchorId="56694111" wp14:editId="1EF1FDFF">
                <wp:extent cx="1221740" cy="43434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221740" cy="434340"/>
                        </a:xfrm>
                        <a:prstGeom prst="rect">
                          <a:avLst/>
                        </a:prstGeom>
                        <a:ln/>
                      </pic:spPr>
                    </pic:pic>
                  </a:graphicData>
                </a:graphic>
              </wp:inline>
            </w:drawing>
          </w:r>
        </w:p>
      </w:tc>
      <w:tc>
        <w:tcPr>
          <w:tcW w:w="5220" w:type="dxa"/>
          <w:vMerge w:val="restart"/>
          <w:vAlign w:val="center"/>
        </w:tcPr>
        <w:p w14:paraId="2800052E" w14:textId="77777777" w:rsidR="00C87164" w:rsidRDefault="00871472">
          <w:pPr>
            <w:pBdr>
              <w:top w:val="nil"/>
              <w:left w:val="nil"/>
              <w:bottom w:val="nil"/>
              <w:right w:val="nil"/>
              <w:between w:val="nil"/>
            </w:pBdr>
            <w:tabs>
              <w:tab w:val="center" w:pos="4536"/>
              <w:tab w:val="right" w:pos="9072"/>
            </w:tabs>
            <w:jc w:val="center"/>
            <w:rPr>
              <w:rFonts w:ascii="Calibri" w:eastAsia="Calibri" w:hAnsi="Calibri" w:cs="Calibri"/>
              <w:color w:val="000000"/>
              <w:sz w:val="36"/>
              <w:szCs w:val="36"/>
            </w:rPr>
          </w:pPr>
          <w:r>
            <w:rPr>
              <w:rFonts w:ascii="Calibri" w:eastAsia="Calibri" w:hAnsi="Calibri" w:cs="Calibri"/>
              <w:color w:val="000000"/>
              <w:sz w:val="36"/>
              <w:szCs w:val="36"/>
            </w:rPr>
            <w:t>PROSEDÜR</w:t>
          </w:r>
        </w:p>
      </w:tc>
      <w:tc>
        <w:tcPr>
          <w:tcW w:w="1800" w:type="dxa"/>
          <w:vAlign w:val="center"/>
        </w:tcPr>
        <w:p w14:paraId="23D37314" w14:textId="77777777" w:rsidR="00C87164" w:rsidRDefault="00871472">
          <w:pPr>
            <w:pBdr>
              <w:top w:val="nil"/>
              <w:left w:val="nil"/>
              <w:bottom w:val="nil"/>
              <w:right w:val="nil"/>
              <w:between w:val="nil"/>
            </w:pBdr>
            <w:tabs>
              <w:tab w:val="center" w:pos="4536"/>
              <w:tab w:val="right" w:pos="9072"/>
            </w:tabs>
            <w:jc w:val="center"/>
            <w:rPr>
              <w:rFonts w:ascii="Calibri" w:eastAsia="Calibri" w:hAnsi="Calibri" w:cs="Calibri"/>
              <w:color w:val="000000"/>
              <w:sz w:val="22"/>
              <w:szCs w:val="22"/>
            </w:rPr>
          </w:pPr>
          <w:r>
            <w:rPr>
              <w:rFonts w:ascii="Calibri" w:eastAsia="Calibri" w:hAnsi="Calibri" w:cs="Calibri"/>
              <w:b/>
              <w:color w:val="000000"/>
              <w:sz w:val="22"/>
              <w:szCs w:val="22"/>
            </w:rPr>
            <w:t>Doküman Kodu</w:t>
          </w:r>
        </w:p>
      </w:tc>
    </w:tr>
    <w:tr w:rsidR="00C87164" w14:paraId="50208E63" w14:textId="77777777">
      <w:trPr>
        <w:trHeight w:val="540"/>
      </w:trPr>
      <w:tc>
        <w:tcPr>
          <w:tcW w:w="2064" w:type="dxa"/>
          <w:vMerge/>
          <w:vAlign w:val="center"/>
        </w:tcPr>
        <w:p w14:paraId="52992D21" w14:textId="77777777" w:rsidR="00C87164" w:rsidRDefault="00C87164">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5220" w:type="dxa"/>
          <w:vMerge/>
          <w:vAlign w:val="center"/>
        </w:tcPr>
        <w:p w14:paraId="5965244E" w14:textId="77777777" w:rsidR="00C87164" w:rsidRDefault="00C87164">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1800" w:type="dxa"/>
          <w:vAlign w:val="center"/>
        </w:tcPr>
        <w:p w14:paraId="182EA299" w14:textId="77777777" w:rsidR="00C87164" w:rsidRDefault="00871472">
          <w:pPr>
            <w:pBdr>
              <w:top w:val="nil"/>
              <w:left w:val="nil"/>
              <w:bottom w:val="nil"/>
              <w:right w:val="nil"/>
              <w:between w:val="nil"/>
            </w:pBdr>
            <w:tabs>
              <w:tab w:val="center" w:pos="4536"/>
              <w:tab w:val="right" w:pos="9072"/>
            </w:tabs>
            <w:jc w:val="center"/>
            <w:rPr>
              <w:rFonts w:ascii="Calibri" w:eastAsia="Calibri" w:hAnsi="Calibri" w:cs="Calibri"/>
              <w:color w:val="000000"/>
              <w:sz w:val="28"/>
              <w:szCs w:val="28"/>
            </w:rPr>
          </w:pPr>
          <w:r>
            <w:rPr>
              <w:rFonts w:ascii="Calibri" w:eastAsia="Calibri" w:hAnsi="Calibri" w:cs="Calibri"/>
              <w:b/>
              <w:color w:val="000000"/>
              <w:sz w:val="28"/>
              <w:szCs w:val="28"/>
            </w:rPr>
            <w:t>S07.P.01</w:t>
          </w:r>
        </w:p>
      </w:tc>
    </w:tr>
    <w:tr w:rsidR="00C87164" w14:paraId="3B392F35" w14:textId="77777777">
      <w:trPr>
        <w:trHeight w:val="397"/>
      </w:trPr>
      <w:tc>
        <w:tcPr>
          <w:tcW w:w="2064" w:type="dxa"/>
          <w:vAlign w:val="center"/>
        </w:tcPr>
        <w:p w14:paraId="0C035EC2" w14:textId="77777777" w:rsidR="00C87164" w:rsidRDefault="00871472">
          <w:pPr>
            <w:pBdr>
              <w:top w:val="nil"/>
              <w:left w:val="nil"/>
              <w:bottom w:val="nil"/>
              <w:right w:val="nil"/>
              <w:between w:val="nil"/>
            </w:pBdr>
            <w:tabs>
              <w:tab w:val="center" w:pos="4536"/>
              <w:tab w:val="right" w:pos="9072"/>
            </w:tabs>
            <w:rPr>
              <w:rFonts w:ascii="Calibri" w:eastAsia="Calibri" w:hAnsi="Calibri" w:cs="Calibri"/>
              <w:color w:val="000000"/>
              <w:sz w:val="26"/>
              <w:szCs w:val="26"/>
            </w:rPr>
          </w:pPr>
          <w:r>
            <w:rPr>
              <w:rFonts w:ascii="Calibri" w:eastAsia="Calibri" w:hAnsi="Calibri" w:cs="Calibri"/>
              <w:b/>
              <w:color w:val="000000"/>
              <w:sz w:val="26"/>
              <w:szCs w:val="26"/>
            </w:rPr>
            <w:t>Konu</w:t>
          </w:r>
        </w:p>
      </w:tc>
      <w:tc>
        <w:tcPr>
          <w:tcW w:w="7020" w:type="dxa"/>
          <w:gridSpan w:val="2"/>
          <w:vAlign w:val="center"/>
        </w:tcPr>
        <w:p w14:paraId="7856F670" w14:textId="77777777" w:rsidR="00C87164" w:rsidRDefault="00871472">
          <w:pPr>
            <w:pBdr>
              <w:top w:val="nil"/>
              <w:left w:val="nil"/>
              <w:bottom w:val="nil"/>
              <w:right w:val="nil"/>
              <w:between w:val="nil"/>
            </w:pBdr>
            <w:tabs>
              <w:tab w:val="center" w:pos="4536"/>
              <w:tab w:val="right" w:pos="9072"/>
            </w:tabs>
            <w:rPr>
              <w:rFonts w:ascii="Calibri" w:eastAsia="Calibri" w:hAnsi="Calibri" w:cs="Calibri"/>
              <w:color w:val="000000"/>
              <w:sz w:val="32"/>
              <w:szCs w:val="32"/>
            </w:rPr>
          </w:pPr>
          <w:r>
            <w:rPr>
              <w:rFonts w:ascii="Calibri" w:eastAsia="Calibri" w:hAnsi="Calibri" w:cs="Calibri"/>
              <w:b/>
              <w:color w:val="000000"/>
              <w:sz w:val="32"/>
              <w:szCs w:val="32"/>
            </w:rPr>
            <w:t>TEKNİK MUAYENE</w:t>
          </w:r>
        </w:p>
      </w:tc>
    </w:tr>
  </w:tbl>
  <w:p w14:paraId="1BD4DC4C" w14:textId="77777777" w:rsidR="00C87164" w:rsidRDefault="00C87164">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F18E2"/>
    <w:multiLevelType w:val="multilevel"/>
    <w:tmpl w:val="BB2E68D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 w15:restartNumberingAfterBreak="0">
    <w:nsid w:val="2436651C"/>
    <w:multiLevelType w:val="multilevel"/>
    <w:tmpl w:val="6EC6FD30"/>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 w15:restartNumberingAfterBreak="0">
    <w:nsid w:val="36410C9A"/>
    <w:multiLevelType w:val="multilevel"/>
    <w:tmpl w:val="38CC5AE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626140032"/>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 w15:restartNumberingAfterBreak="0">
    <w:nsid w:val="411C1220"/>
    <w:multiLevelType w:val="multilevel"/>
    <w:tmpl w:val="172E9B0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 w15:restartNumberingAfterBreak="0">
    <w:nsid w:val="58AD4053"/>
    <w:multiLevelType w:val="multilevel"/>
    <w:tmpl w:val="F2B24548"/>
    <w:lvl w:ilvl="0">
      <w:start w:val="1"/>
      <w:numFmt w:val="decimal"/>
      <w:lvlText w:val="%1."/>
      <w:lvlJc w:val="left"/>
      <w:pPr>
        <w:ind w:left="960" w:hanging="360"/>
      </w:pPr>
      <w:rPr>
        <w:vertAlign w:val="baseline"/>
      </w:rPr>
    </w:lvl>
    <w:lvl w:ilvl="1">
      <w:start w:val="1"/>
      <w:numFmt w:val="decimal"/>
      <w:lvlText w:val="%1.%2."/>
      <w:lvlJc w:val="left"/>
      <w:pPr>
        <w:ind w:left="960" w:hanging="360"/>
      </w:pPr>
      <w:rPr>
        <w:b/>
        <w:vertAlign w:val="baseline"/>
      </w:rPr>
    </w:lvl>
    <w:lvl w:ilvl="2">
      <w:start w:val="1"/>
      <w:numFmt w:val="decimal"/>
      <w:lvlText w:val="%1.%2.%3."/>
      <w:lvlJc w:val="left"/>
      <w:pPr>
        <w:ind w:left="1320" w:hanging="720"/>
      </w:pPr>
      <w:rPr>
        <w:b/>
        <w:vertAlign w:val="baseline"/>
      </w:rPr>
    </w:lvl>
    <w:lvl w:ilvl="3">
      <w:start w:val="1"/>
      <w:numFmt w:val="decimal"/>
      <w:lvlText w:val="%1.%2.%3.%4."/>
      <w:lvlJc w:val="left"/>
      <w:pPr>
        <w:ind w:left="1320" w:hanging="720"/>
      </w:pPr>
      <w:rPr>
        <w:b/>
        <w:vertAlign w:val="baseline"/>
      </w:rPr>
    </w:lvl>
    <w:lvl w:ilvl="4">
      <w:start w:val="1"/>
      <w:numFmt w:val="decimal"/>
      <w:lvlText w:val="%1.%2.%3.%4.%5."/>
      <w:lvlJc w:val="left"/>
      <w:pPr>
        <w:ind w:left="1680" w:hanging="1080"/>
      </w:pPr>
      <w:rPr>
        <w:b/>
        <w:vertAlign w:val="baseline"/>
      </w:rPr>
    </w:lvl>
    <w:lvl w:ilvl="5">
      <w:start w:val="1"/>
      <w:numFmt w:val="decimal"/>
      <w:lvlText w:val="%1.%2.%3.%4.%5.%6."/>
      <w:lvlJc w:val="left"/>
      <w:pPr>
        <w:ind w:left="1680" w:hanging="1080"/>
      </w:pPr>
      <w:rPr>
        <w:b/>
        <w:vertAlign w:val="baseline"/>
      </w:rPr>
    </w:lvl>
    <w:lvl w:ilvl="6">
      <w:start w:val="1"/>
      <w:numFmt w:val="decimal"/>
      <w:lvlText w:val="%1.%2.%3.%4.%5.%6.%7."/>
      <w:lvlJc w:val="left"/>
      <w:pPr>
        <w:ind w:left="2040" w:hanging="1440"/>
      </w:pPr>
      <w:rPr>
        <w:b/>
        <w:vertAlign w:val="baseline"/>
      </w:rPr>
    </w:lvl>
    <w:lvl w:ilvl="7">
      <w:start w:val="1"/>
      <w:numFmt w:val="decimal"/>
      <w:lvlText w:val="%1.%2.%3.%4.%5.%6.%7.%8."/>
      <w:lvlJc w:val="left"/>
      <w:pPr>
        <w:ind w:left="2040" w:hanging="1440"/>
      </w:pPr>
      <w:rPr>
        <w:b/>
        <w:vertAlign w:val="baseline"/>
      </w:rPr>
    </w:lvl>
    <w:lvl w:ilvl="8">
      <w:start w:val="1"/>
      <w:numFmt w:val="decimal"/>
      <w:lvlText w:val="%1.%2.%3.%4.%5.%6.%7.%8.%9."/>
      <w:lvlJc w:val="left"/>
      <w:pPr>
        <w:ind w:left="2400" w:hanging="1800"/>
      </w:pPr>
      <w:rPr>
        <w:b/>
        <w:vertAlign w:val="baseline"/>
      </w:rPr>
    </w:lvl>
  </w:abstractNum>
  <w:abstractNum w:abstractNumId="5" w15:restartNumberingAfterBreak="0">
    <w:nsid w:val="6D262562"/>
    <w:multiLevelType w:val="multilevel"/>
    <w:tmpl w:val="C6CC1CD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626138744"/>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6" w15:restartNumberingAfterBreak="0">
    <w:nsid w:val="6D2B4898"/>
    <w:multiLevelType w:val="multilevel"/>
    <w:tmpl w:val="5852B67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7" w15:restartNumberingAfterBreak="0">
    <w:nsid w:val="6DC0346A"/>
    <w:multiLevelType w:val="multilevel"/>
    <w:tmpl w:val="F89C1658"/>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2"/>
  </w:num>
  <w:num w:numId="2">
    <w:abstractNumId w:val="0"/>
  </w:num>
  <w:num w:numId="3">
    <w:abstractNumId w:val="6"/>
  </w:num>
  <w:num w:numId="4">
    <w:abstractNumId w:val="5"/>
  </w:num>
  <w:num w:numId="5">
    <w:abstractNumId w:val="4"/>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164"/>
    <w:rsid w:val="0004307F"/>
    <w:rsid w:val="00085C04"/>
    <w:rsid w:val="0023155A"/>
    <w:rsid w:val="00255CA4"/>
    <w:rsid w:val="002C2E76"/>
    <w:rsid w:val="004A1D5F"/>
    <w:rsid w:val="004E4BB0"/>
    <w:rsid w:val="00513463"/>
    <w:rsid w:val="00545717"/>
    <w:rsid w:val="007950FB"/>
    <w:rsid w:val="00871472"/>
    <w:rsid w:val="00897318"/>
    <w:rsid w:val="00A275D6"/>
    <w:rsid w:val="00AB4BA1"/>
    <w:rsid w:val="00AF1F04"/>
    <w:rsid w:val="00B218AF"/>
    <w:rsid w:val="00B4127B"/>
    <w:rsid w:val="00BC2C31"/>
    <w:rsid w:val="00C57EE5"/>
    <w:rsid w:val="00C87164"/>
    <w:rsid w:val="00D73A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12857"/>
  <w15:docId w15:val="{2D7A438D-373A-4A27-9723-98E0E6BA1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rPr>
  </w:style>
  <w:style w:type="paragraph" w:styleId="Balk5">
    <w:name w:val="heading 5"/>
    <w:basedOn w:val="Normal"/>
    <w:next w:val="Normal"/>
    <w:uiPriority w:val="9"/>
    <w:semiHidden/>
    <w:unhideWhenUsed/>
    <w:qFormat/>
    <w:pPr>
      <w:keepNext/>
      <w:keepLines/>
      <w:spacing w:before="220" w:after="40"/>
      <w:outlineLvl w:val="4"/>
    </w:pPr>
    <w:rPr>
      <w:b/>
      <w:sz w:val="22"/>
      <w:szCs w:val="22"/>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paragraph" w:styleId="stBilgi">
    <w:name w:val="header"/>
    <w:basedOn w:val="Normal"/>
    <w:link w:val="stBilgiChar"/>
    <w:uiPriority w:val="99"/>
    <w:unhideWhenUsed/>
    <w:rsid w:val="00D73AC0"/>
    <w:pPr>
      <w:tabs>
        <w:tab w:val="center" w:pos="4536"/>
        <w:tab w:val="right" w:pos="9072"/>
      </w:tabs>
    </w:pPr>
  </w:style>
  <w:style w:type="character" w:customStyle="1" w:styleId="stBilgiChar">
    <w:name w:val="Üst Bilgi Char"/>
    <w:basedOn w:val="VarsaylanParagrafYazTipi"/>
    <w:link w:val="stBilgi"/>
    <w:uiPriority w:val="99"/>
    <w:rsid w:val="00D73AC0"/>
  </w:style>
  <w:style w:type="paragraph" w:styleId="AltBilgi">
    <w:name w:val="footer"/>
    <w:basedOn w:val="Normal"/>
    <w:link w:val="AltBilgiChar"/>
    <w:uiPriority w:val="99"/>
    <w:unhideWhenUsed/>
    <w:rsid w:val="00D73AC0"/>
    <w:pPr>
      <w:tabs>
        <w:tab w:val="center" w:pos="4536"/>
        <w:tab w:val="right" w:pos="9072"/>
      </w:tabs>
    </w:pPr>
  </w:style>
  <w:style w:type="character" w:customStyle="1" w:styleId="AltBilgiChar">
    <w:name w:val="Alt Bilgi Char"/>
    <w:basedOn w:val="VarsaylanParagrafYazTipi"/>
    <w:link w:val="AltBilgi"/>
    <w:uiPriority w:val="99"/>
    <w:rsid w:val="00D73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1084</Words>
  <Characters>6182</Characters>
  <Application>Microsoft Office Word</Application>
  <DocSecurity>0</DocSecurity>
  <Lines>51</Lines>
  <Paragraphs>14</Paragraphs>
  <ScaleCrop>false</ScaleCrop>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Gozde Yasar</cp:lastModifiedBy>
  <cp:revision>19</cp:revision>
  <dcterms:created xsi:type="dcterms:W3CDTF">2020-10-29T08:18:00Z</dcterms:created>
  <dcterms:modified xsi:type="dcterms:W3CDTF">2020-11-04T08:46:00Z</dcterms:modified>
</cp:coreProperties>
</file>